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A3313" w14:textId="63A0E660" w:rsidR="00FD01F8" w:rsidRPr="00607A94" w:rsidRDefault="5303220C" w:rsidP="42E510BC">
      <w:pPr>
        <w:rPr>
          <w:rFonts w:eastAsia="Arial" w:cs="Arial"/>
          <w:bCs/>
          <w:color w:val="000000" w:themeColor="text1"/>
          <w:sz w:val="48"/>
        </w:rPr>
      </w:pPr>
      <w:r w:rsidRPr="00607A94">
        <w:rPr>
          <w:rFonts w:eastAsia="Arial" w:cs="Arial"/>
          <w:bCs/>
          <w:color w:val="000000" w:themeColor="text1"/>
          <w:sz w:val="48"/>
        </w:rPr>
        <w:t>Southwark’s Sustainable Transport Strategy - Group Consultation Response</w:t>
      </w:r>
      <w:r w:rsidR="000900E8">
        <w:rPr>
          <w:rFonts w:eastAsia="Arial" w:cs="Arial"/>
          <w:bCs/>
          <w:color w:val="000000" w:themeColor="text1"/>
          <w:sz w:val="48"/>
        </w:rPr>
        <w:t xml:space="preserve"> Template</w:t>
      </w:r>
    </w:p>
    <w:p w14:paraId="7914FAB3" w14:textId="0E15AAE9" w:rsidR="00FD01F8" w:rsidRPr="004B3BFC" w:rsidRDefault="5303220C">
      <w:pPr>
        <w:rPr>
          <w:rFonts w:cs="Arial"/>
        </w:rPr>
      </w:pPr>
      <w:r w:rsidRPr="009C2DFA">
        <w:rPr>
          <w:rFonts w:cs="Arial"/>
          <w:color w:val="7F7F7F" w:themeColor="text1" w:themeTint="80"/>
        </w:rPr>
        <w:t xml:space="preserve">Consultation </w:t>
      </w:r>
      <w:r w:rsidR="00B61F5B" w:rsidRPr="009C2DFA">
        <w:rPr>
          <w:rFonts w:cs="Arial"/>
          <w:color w:val="7F7F7F" w:themeColor="text1" w:themeTint="80"/>
        </w:rPr>
        <w:t>6</w:t>
      </w:r>
      <w:r w:rsidRPr="009C2DFA">
        <w:rPr>
          <w:rFonts w:cs="Arial"/>
          <w:color w:val="7F7F7F" w:themeColor="text1" w:themeTint="80"/>
        </w:rPr>
        <w:t xml:space="preserve"> December 2022 – 5 February 2023 </w:t>
      </w:r>
      <w:bookmarkStart w:id="0" w:name="_GoBack"/>
      <w:bookmarkEnd w:id="0"/>
      <w:r w:rsidR="00FB4492" w:rsidRPr="00B61F5B">
        <w:rPr>
          <w:rFonts w:cs="Arial"/>
          <w:szCs w:val="24"/>
        </w:rPr>
        <w:br/>
      </w:r>
    </w:p>
    <w:tbl>
      <w:tblPr>
        <w:tblStyle w:val="TableGridLight"/>
        <w:tblW w:w="9360" w:type="dxa"/>
        <w:tblLayout w:type="fixed"/>
        <w:tblLook w:val="06A0" w:firstRow="1" w:lastRow="0" w:firstColumn="1" w:lastColumn="0" w:noHBand="1" w:noVBand="1"/>
      </w:tblPr>
      <w:tblGrid>
        <w:gridCol w:w="4680"/>
        <w:gridCol w:w="4680"/>
      </w:tblGrid>
      <w:tr w:rsidR="004B3BFC" w:rsidRPr="004B3BFC" w14:paraId="09ECBBC3" w14:textId="77777777" w:rsidTr="009C2DFA">
        <w:trPr>
          <w:trHeight w:val="529"/>
        </w:trPr>
        <w:tc>
          <w:tcPr>
            <w:tcW w:w="9360" w:type="dxa"/>
            <w:gridSpan w:val="2"/>
            <w:shd w:val="clear" w:color="auto" w:fill="D0CECE" w:themeFill="background2" w:themeFillShade="E6"/>
            <w:vAlign w:val="center"/>
          </w:tcPr>
          <w:p w14:paraId="1ECA5830" w14:textId="6890FC12" w:rsidR="004B3BFC" w:rsidRPr="005F56D2" w:rsidRDefault="004B3BFC" w:rsidP="009C2DFA">
            <w:pPr>
              <w:rPr>
                <w:b/>
              </w:rPr>
            </w:pPr>
            <w:r w:rsidRPr="005F56D2">
              <w:rPr>
                <w:b/>
              </w:rPr>
              <w:t xml:space="preserve">About your consultation response </w:t>
            </w:r>
          </w:p>
        </w:tc>
      </w:tr>
      <w:tr w:rsidR="004B3BFC" w:rsidRPr="004B3BFC" w14:paraId="6EB86A54" w14:textId="77777777" w:rsidTr="000F5179">
        <w:trPr>
          <w:trHeight w:val="461"/>
        </w:trPr>
        <w:tc>
          <w:tcPr>
            <w:tcW w:w="4680" w:type="dxa"/>
            <w:shd w:val="clear" w:color="auto" w:fill="F2F2F2" w:themeFill="background1" w:themeFillShade="F2"/>
            <w:vAlign w:val="center"/>
          </w:tcPr>
          <w:p w14:paraId="38F64451" w14:textId="1125291D" w:rsidR="004B3BFC" w:rsidRPr="004B3BFC" w:rsidRDefault="004B3BFC" w:rsidP="00AF4643">
            <w:pPr>
              <w:rPr>
                <w:rFonts w:eastAsia="Arial"/>
                <w:color w:val="000000" w:themeColor="text1"/>
              </w:rPr>
            </w:pPr>
            <w:r w:rsidRPr="004B3BFC">
              <w:rPr>
                <w:rFonts w:eastAsia="Arial"/>
                <w:color w:val="000000" w:themeColor="text1"/>
              </w:rPr>
              <w:t>Name of group or organisation</w:t>
            </w:r>
          </w:p>
        </w:tc>
        <w:tc>
          <w:tcPr>
            <w:tcW w:w="4680" w:type="dxa"/>
          </w:tcPr>
          <w:p w14:paraId="5AA7B430" w14:textId="77777777" w:rsidR="004B3BFC" w:rsidRPr="004B3BFC" w:rsidRDefault="004B3BFC" w:rsidP="000F5179"/>
        </w:tc>
      </w:tr>
      <w:tr w:rsidR="42E510BC" w:rsidRPr="004B3BFC" w14:paraId="5D96E602" w14:textId="77777777" w:rsidTr="000F5179">
        <w:trPr>
          <w:trHeight w:val="20"/>
        </w:trPr>
        <w:tc>
          <w:tcPr>
            <w:tcW w:w="4680" w:type="dxa"/>
            <w:shd w:val="clear" w:color="auto" w:fill="F2F2F2" w:themeFill="background1" w:themeFillShade="F2"/>
            <w:vAlign w:val="center"/>
          </w:tcPr>
          <w:p w14:paraId="4C65DD20" w14:textId="6943C2B5" w:rsidR="42E510BC" w:rsidRPr="004B3BFC" w:rsidRDefault="004B3BFC" w:rsidP="00AF4643">
            <w:r w:rsidRPr="004B3BFC">
              <w:rPr>
                <w:rFonts w:eastAsia="Arial"/>
                <w:color w:val="000000" w:themeColor="text1"/>
              </w:rPr>
              <w:t>Contact person</w:t>
            </w:r>
            <w:r w:rsidR="00B61F5B">
              <w:rPr>
                <w:rFonts w:eastAsia="Arial"/>
                <w:color w:val="000000" w:themeColor="text1"/>
              </w:rPr>
              <w:t xml:space="preserve"> and</w:t>
            </w:r>
            <w:r w:rsidRPr="004B3BFC">
              <w:rPr>
                <w:rFonts w:eastAsia="Arial"/>
                <w:color w:val="000000" w:themeColor="text1"/>
              </w:rPr>
              <w:t xml:space="preserve"> their title/job role  </w:t>
            </w:r>
          </w:p>
        </w:tc>
        <w:tc>
          <w:tcPr>
            <w:tcW w:w="4680" w:type="dxa"/>
          </w:tcPr>
          <w:p w14:paraId="160B81F8" w14:textId="78040ED2" w:rsidR="42E510BC" w:rsidRPr="004B3BFC" w:rsidRDefault="42E510BC" w:rsidP="000F5179">
            <w:r w:rsidRPr="004B3BFC">
              <w:br/>
            </w:r>
          </w:p>
        </w:tc>
      </w:tr>
      <w:tr w:rsidR="42E510BC" w:rsidRPr="004B3BFC" w14:paraId="5F1A7717" w14:textId="77777777" w:rsidTr="000F5179">
        <w:trPr>
          <w:trHeight w:val="1373"/>
        </w:trPr>
        <w:tc>
          <w:tcPr>
            <w:tcW w:w="4680" w:type="dxa"/>
            <w:shd w:val="clear" w:color="auto" w:fill="F2F2F2" w:themeFill="background1" w:themeFillShade="F2"/>
            <w:vAlign w:val="center"/>
          </w:tcPr>
          <w:p w14:paraId="0E73AAE0" w14:textId="77777777" w:rsidR="00B61F5B" w:rsidRDefault="004B3BFC" w:rsidP="00B61F5B">
            <w:pPr>
              <w:rPr>
                <w:rFonts w:eastAsia="Arial"/>
                <w:color w:val="000000" w:themeColor="text1"/>
              </w:rPr>
            </w:pPr>
            <w:r w:rsidRPr="004B3BFC">
              <w:rPr>
                <w:rFonts w:eastAsia="Arial"/>
                <w:color w:val="000000" w:themeColor="text1"/>
              </w:rPr>
              <w:t xml:space="preserve">Purpose of </w:t>
            </w:r>
            <w:r w:rsidR="00B61F5B">
              <w:rPr>
                <w:rFonts w:eastAsia="Arial"/>
                <w:color w:val="000000" w:themeColor="text1"/>
              </w:rPr>
              <w:t>your organisation</w:t>
            </w:r>
            <w:r w:rsidRPr="004B3BFC">
              <w:rPr>
                <w:rFonts w:eastAsia="Arial"/>
                <w:color w:val="000000" w:themeColor="text1"/>
              </w:rPr>
              <w:t xml:space="preserve"> </w:t>
            </w:r>
          </w:p>
          <w:p w14:paraId="68EFF89B" w14:textId="4E2F7A4D" w:rsidR="42E510BC" w:rsidRPr="004B3BFC" w:rsidRDefault="004B3BFC" w:rsidP="00B61F5B">
            <w:r w:rsidRPr="004B3BFC">
              <w:rPr>
                <w:rFonts w:eastAsia="Arial"/>
                <w:color w:val="000000" w:themeColor="text1"/>
              </w:rPr>
              <w:t>(</w:t>
            </w:r>
            <w:r w:rsidR="00B61F5B">
              <w:rPr>
                <w:rFonts w:eastAsia="Arial"/>
                <w:color w:val="000000" w:themeColor="text1"/>
              </w:rPr>
              <w:t xml:space="preserve">a </w:t>
            </w:r>
            <w:r w:rsidRPr="004B3BFC">
              <w:rPr>
                <w:rFonts w:eastAsia="Arial"/>
                <w:color w:val="000000" w:themeColor="text1"/>
              </w:rPr>
              <w:t>brief description o</w:t>
            </w:r>
            <w:r w:rsidR="00B61F5B">
              <w:rPr>
                <w:rFonts w:eastAsia="Arial"/>
                <w:color w:val="000000" w:themeColor="text1"/>
              </w:rPr>
              <w:t>f what you do</w:t>
            </w:r>
            <w:r w:rsidRPr="004B3BFC">
              <w:rPr>
                <w:rFonts w:eastAsia="Arial"/>
                <w:color w:val="000000" w:themeColor="text1"/>
              </w:rPr>
              <w:t>)</w:t>
            </w:r>
          </w:p>
        </w:tc>
        <w:tc>
          <w:tcPr>
            <w:tcW w:w="4680" w:type="dxa"/>
          </w:tcPr>
          <w:p w14:paraId="57353E77" w14:textId="47EAC0ED" w:rsidR="42E510BC" w:rsidRPr="004B3BFC" w:rsidRDefault="42E510BC" w:rsidP="000F5179">
            <w:r w:rsidRPr="004B3BFC">
              <w:br/>
            </w:r>
          </w:p>
        </w:tc>
      </w:tr>
      <w:tr w:rsidR="42E510BC" w:rsidRPr="004B3BFC" w14:paraId="2FCD3E5B" w14:textId="77777777" w:rsidTr="000F5179">
        <w:trPr>
          <w:trHeight w:val="698"/>
        </w:trPr>
        <w:tc>
          <w:tcPr>
            <w:tcW w:w="4680" w:type="dxa"/>
            <w:shd w:val="clear" w:color="auto" w:fill="F2F2F2" w:themeFill="background1" w:themeFillShade="F2"/>
            <w:vAlign w:val="center"/>
          </w:tcPr>
          <w:p w14:paraId="523DC26E" w14:textId="390F149E" w:rsidR="42E510BC" w:rsidRPr="004B3BFC" w:rsidRDefault="00B61F5B" w:rsidP="00AF4643">
            <w:r>
              <w:rPr>
                <w:rFonts w:eastAsia="Arial"/>
                <w:color w:val="000000" w:themeColor="text1"/>
              </w:rPr>
              <w:t>Number of members</w:t>
            </w:r>
          </w:p>
        </w:tc>
        <w:tc>
          <w:tcPr>
            <w:tcW w:w="4680" w:type="dxa"/>
          </w:tcPr>
          <w:p w14:paraId="4B446D1C" w14:textId="11E79F87" w:rsidR="42E510BC" w:rsidRPr="004B3BFC" w:rsidRDefault="42E510BC" w:rsidP="000F5179">
            <w:r w:rsidRPr="004B3BFC">
              <w:br/>
            </w:r>
          </w:p>
        </w:tc>
      </w:tr>
      <w:tr w:rsidR="00B61F5B" w:rsidRPr="004B3BFC" w14:paraId="589A7B41" w14:textId="77777777" w:rsidTr="000F5179">
        <w:trPr>
          <w:trHeight w:val="698"/>
        </w:trPr>
        <w:tc>
          <w:tcPr>
            <w:tcW w:w="4680" w:type="dxa"/>
            <w:shd w:val="clear" w:color="auto" w:fill="F2F2F2" w:themeFill="background1" w:themeFillShade="F2"/>
            <w:vAlign w:val="center"/>
          </w:tcPr>
          <w:p w14:paraId="18C418DA" w14:textId="360B90B8" w:rsidR="00B61F5B" w:rsidRDefault="00B61F5B" w:rsidP="00AF4643">
            <w:pPr>
              <w:rPr>
                <w:rFonts w:eastAsia="Arial"/>
                <w:color w:val="000000" w:themeColor="text1"/>
              </w:rPr>
            </w:pPr>
            <w:r>
              <w:rPr>
                <w:rFonts w:eastAsia="Arial"/>
                <w:color w:val="000000" w:themeColor="text1"/>
              </w:rPr>
              <w:t>Number of members consulted in preparing this response</w:t>
            </w:r>
          </w:p>
        </w:tc>
        <w:tc>
          <w:tcPr>
            <w:tcW w:w="4680" w:type="dxa"/>
          </w:tcPr>
          <w:p w14:paraId="35FA2642" w14:textId="77777777" w:rsidR="00B61F5B" w:rsidRPr="004B3BFC" w:rsidRDefault="00B61F5B" w:rsidP="000F5179"/>
        </w:tc>
      </w:tr>
      <w:tr w:rsidR="42E510BC" w:rsidRPr="004B3BFC" w14:paraId="7399F306" w14:textId="77777777" w:rsidTr="000F5179">
        <w:trPr>
          <w:trHeight w:val="2325"/>
        </w:trPr>
        <w:tc>
          <w:tcPr>
            <w:tcW w:w="4680" w:type="dxa"/>
            <w:shd w:val="clear" w:color="auto" w:fill="F2F2F2" w:themeFill="background1" w:themeFillShade="F2"/>
            <w:vAlign w:val="center"/>
          </w:tcPr>
          <w:p w14:paraId="5A4CEA2F" w14:textId="0A93D64D" w:rsidR="42E510BC" w:rsidRPr="004B3BFC" w:rsidRDefault="00B61F5B" w:rsidP="00AF4643">
            <w:r>
              <w:rPr>
                <w:rFonts w:eastAsia="Arial"/>
                <w:color w:val="000000" w:themeColor="text1"/>
              </w:rPr>
              <w:t>Briefly</w:t>
            </w:r>
            <w:r w:rsidR="004B3BFC" w:rsidRPr="004B3BFC">
              <w:rPr>
                <w:rFonts w:eastAsia="Arial"/>
                <w:color w:val="000000" w:themeColor="text1"/>
              </w:rPr>
              <w:t xml:space="preserve"> describe how this response was compiled. Did you host a group session, contacted people in other ways to</w:t>
            </w:r>
            <w:r>
              <w:rPr>
                <w:rFonts w:eastAsia="Arial"/>
                <w:color w:val="000000" w:themeColor="text1"/>
              </w:rPr>
              <w:t xml:space="preserve"> let them know how to input etc. </w:t>
            </w:r>
          </w:p>
        </w:tc>
        <w:tc>
          <w:tcPr>
            <w:tcW w:w="4680" w:type="dxa"/>
          </w:tcPr>
          <w:p w14:paraId="099CCC78" w14:textId="50E724E9" w:rsidR="42E510BC" w:rsidRPr="004B3BFC" w:rsidRDefault="42E510BC" w:rsidP="000F5179">
            <w:r w:rsidRPr="004B3BFC">
              <w:br/>
            </w:r>
          </w:p>
        </w:tc>
      </w:tr>
    </w:tbl>
    <w:p w14:paraId="5374A51C" w14:textId="3D71DDA8" w:rsidR="00FD01F8" w:rsidRPr="004B3BFC" w:rsidRDefault="00FD01F8" w:rsidP="004B3BFC"/>
    <w:p w14:paraId="40779C33" w14:textId="00917BBA" w:rsidR="00FD01F8" w:rsidRPr="00B61F5B" w:rsidRDefault="5303220C" w:rsidP="00B61F5B">
      <w:pPr>
        <w:pStyle w:val="Subheader"/>
      </w:pPr>
      <w:r w:rsidRPr="00B61F5B">
        <w:t>Background</w:t>
      </w:r>
    </w:p>
    <w:p w14:paraId="481B1F46" w14:textId="5E983FEA" w:rsidR="00FD01F8" w:rsidRPr="004B3BFC" w:rsidRDefault="5303220C" w:rsidP="00AF4643">
      <w:r w:rsidRPr="004B3BFC">
        <w:t>Southwark’s Sustainable Transport Strategy sets out our approach to improve people’s experience of travel to, from and around the borough. People’s wellbeing and their experiences of moving are at the heart of the strategy. This builds on the lessons learnt from the delivery of the Movement Plan 2019 and continuous engagement which took place over the past few years.</w:t>
      </w:r>
    </w:p>
    <w:p w14:paraId="02A6059A" w14:textId="31C62186" w:rsidR="00FD01F8" w:rsidRPr="004B3BFC" w:rsidRDefault="5303220C" w:rsidP="00AF4643">
      <w:r w:rsidRPr="004B3BFC">
        <w:t xml:space="preserve">When we published the Movement Plan in 2019, we set out to update our strategy every five years. However, since then the world has changed greatly. Faced with the realities of climate, health and air pollution crises, we need to act quickly and ambitiously, against a background of declining funding. For these reasons we are </w:t>
      </w:r>
      <w:r w:rsidRPr="004B3BFC">
        <w:lastRenderedPageBreak/>
        <w:t xml:space="preserve">updating our strategy now and we would welcome your views on how you are </w:t>
      </w:r>
      <w:r w:rsidRPr="004B3BFC">
        <w:t>experiencing these changes and how we can work together to deliver our nine missions.</w:t>
      </w:r>
    </w:p>
    <w:p w14:paraId="5E8C4BC6" w14:textId="2D0A319E" w:rsidR="00FD01F8" w:rsidRPr="00B61F5B" w:rsidRDefault="5303220C" w:rsidP="00B61F5B">
      <w:pPr>
        <w:pStyle w:val="Subheader"/>
      </w:pPr>
      <w:r w:rsidRPr="00B61F5B">
        <w:t>Why your views matter</w:t>
      </w:r>
    </w:p>
    <w:p w14:paraId="60A84A82" w14:textId="29F8098C" w:rsidR="00FD01F8" w:rsidRPr="004B3BFC" w:rsidRDefault="5303220C" w:rsidP="00AF4643">
      <w:r w:rsidRPr="004B3BFC">
        <w:t xml:space="preserve">We are committed to work together to provide the best possible experience for people who travel around the </w:t>
      </w:r>
      <w:r w:rsidR="1899E749">
        <w:t>b</w:t>
      </w:r>
      <w:r w:rsidRPr="004B3BFC">
        <w:t>orough.</w:t>
      </w:r>
    </w:p>
    <w:p w14:paraId="35CD8E75" w14:textId="18D589AD" w:rsidR="00FD01F8" w:rsidRPr="00B61F5B" w:rsidRDefault="5303220C" w:rsidP="00AF4643">
      <w:pPr>
        <w:rPr>
          <w:szCs w:val="24"/>
        </w:rPr>
      </w:pPr>
      <w:r w:rsidRPr="00B61F5B">
        <w:rPr>
          <w:szCs w:val="24"/>
        </w:rPr>
        <w:t>We asked the views of Southwark residents in 2019 when consulting on the Movement Plan, and have collected information from several other consultations that the council has carried out in recent years. We have defined our missions and objectives based on this information, our professional expertise</w:t>
      </w:r>
      <w:r w:rsidRPr="00B61F5B">
        <w:rPr>
          <w:szCs w:val="24"/>
        </w:rPr>
        <w:t>, data, research, and working together with council colleagues.</w:t>
      </w:r>
    </w:p>
    <w:p w14:paraId="093D8E96" w14:textId="56B1E363" w:rsidR="00DE22E2" w:rsidRPr="00B61F5B" w:rsidRDefault="00C9196D" w:rsidP="00AF4643">
      <w:r>
        <w:t xml:space="preserve">We want to know from </w:t>
      </w:r>
      <w:r w:rsidR="00B61F5B">
        <w:t xml:space="preserve">the perspective of your group or organisation </w:t>
      </w:r>
      <w:r>
        <w:t xml:space="preserve">how we </w:t>
      </w:r>
      <w:r w:rsidR="7DBE867F">
        <w:t xml:space="preserve">can </w:t>
      </w:r>
      <w:r w:rsidR="00542C70">
        <w:t>efficiently</w:t>
      </w:r>
      <w:r>
        <w:t xml:space="preserve"> and </w:t>
      </w:r>
      <w:r w:rsidR="00542C70">
        <w:t>innovatively</w:t>
      </w:r>
      <w:r>
        <w:t xml:space="preserve"> deliver the </w:t>
      </w:r>
      <w:r w:rsidR="00542C70">
        <w:t>Sustainable</w:t>
      </w:r>
      <w:r>
        <w:t xml:space="preserve"> </w:t>
      </w:r>
      <w:r w:rsidR="00542C70">
        <w:t>Transport</w:t>
      </w:r>
      <w:r w:rsidR="00B61F5B">
        <w:t xml:space="preserve"> Strategy and what opportunities you see. </w:t>
      </w:r>
    </w:p>
    <w:p w14:paraId="213DB048" w14:textId="287BDB63" w:rsidR="00E73102" w:rsidRPr="00B61F5B" w:rsidRDefault="00AF4643" w:rsidP="00B61F5B">
      <w:pPr>
        <w:pStyle w:val="Subheader"/>
        <w:rPr>
          <w:sz w:val="24"/>
        </w:rPr>
      </w:pPr>
      <w:r w:rsidRPr="00B61F5B">
        <w:t xml:space="preserve">How to fill out the template </w:t>
      </w:r>
    </w:p>
    <w:p w14:paraId="532F4279" w14:textId="79F76C1E" w:rsidR="00B61F5B" w:rsidRPr="00B61F5B" w:rsidRDefault="5303220C" w:rsidP="00B61F5B">
      <w:pPr>
        <w:rPr>
          <w:rFonts w:cs="Arial"/>
          <w:color w:val="000000" w:themeColor="text1"/>
        </w:rPr>
      </w:pPr>
      <w:r w:rsidRPr="19F8EAAF">
        <w:rPr>
          <w:rFonts w:cs="Arial"/>
          <w:color w:val="000000" w:themeColor="text1"/>
        </w:rPr>
        <w:t xml:space="preserve">We have provided </w:t>
      </w:r>
      <w:r w:rsidR="00B61F5B" w:rsidRPr="19F8EAAF">
        <w:rPr>
          <w:rFonts w:cs="Arial"/>
          <w:color w:val="000000" w:themeColor="text1"/>
        </w:rPr>
        <w:t>a set of</w:t>
      </w:r>
      <w:r w:rsidRPr="19F8EAAF">
        <w:rPr>
          <w:rFonts w:cs="Arial"/>
          <w:color w:val="000000" w:themeColor="text1"/>
        </w:rPr>
        <w:t xml:space="preserve"> questions to guide yo</w:t>
      </w:r>
      <w:r w:rsidR="00AF4643" w:rsidRPr="19F8EAAF">
        <w:rPr>
          <w:rFonts w:cs="Arial"/>
          <w:color w:val="000000" w:themeColor="text1"/>
        </w:rPr>
        <w:t xml:space="preserve">ur group discussion. Please use these as the basis for your group </w:t>
      </w:r>
      <w:r w:rsidR="00B61F5B" w:rsidRPr="19F8EAAF">
        <w:rPr>
          <w:rFonts w:cs="Arial"/>
          <w:color w:val="000000" w:themeColor="text1"/>
        </w:rPr>
        <w:t>consultation activity</w:t>
      </w:r>
      <w:r w:rsidR="00AF4643" w:rsidRPr="19F8EAAF">
        <w:rPr>
          <w:rFonts w:cs="Arial"/>
          <w:color w:val="000000" w:themeColor="text1"/>
        </w:rPr>
        <w:t xml:space="preserve"> and note the key</w:t>
      </w:r>
      <w:r w:rsidRPr="19F8EAAF">
        <w:rPr>
          <w:rFonts w:cs="Arial"/>
          <w:color w:val="000000" w:themeColor="text1"/>
        </w:rPr>
        <w:t xml:space="preserve"> points of your discussion in the template below. </w:t>
      </w:r>
    </w:p>
    <w:p w14:paraId="767AB7B2" w14:textId="75D70B5D" w:rsidR="00591B9D" w:rsidRPr="00591B9D" w:rsidRDefault="00591B9D" w:rsidP="00B61F5B">
      <w:pPr>
        <w:rPr>
          <w:rFonts w:cs="Arial"/>
          <w:color w:val="000000" w:themeColor="text1"/>
          <w:szCs w:val="24"/>
        </w:rPr>
      </w:pPr>
      <w:r w:rsidRPr="00591B9D">
        <w:rPr>
          <w:rFonts w:cs="Arial"/>
          <w:color w:val="000000"/>
          <w:szCs w:val="24"/>
          <w:shd w:val="clear" w:color="auto" w:fill="FFFFFF"/>
        </w:rPr>
        <w:t xml:space="preserve">Submit your response, as PDF or Word Document </w:t>
      </w:r>
      <w:r>
        <w:rPr>
          <w:rFonts w:cs="Arial"/>
          <w:color w:val="000000"/>
          <w:szCs w:val="24"/>
          <w:shd w:val="clear" w:color="auto" w:fill="FFFFFF"/>
        </w:rPr>
        <w:t xml:space="preserve">by </w:t>
      </w:r>
      <w:r w:rsidRPr="00591B9D">
        <w:rPr>
          <w:rFonts w:cs="Arial"/>
          <w:color w:val="000000"/>
          <w:szCs w:val="24"/>
          <w:shd w:val="clear" w:color="auto" w:fill="FFFFFF"/>
        </w:rPr>
        <w:t>emailing</w:t>
      </w:r>
      <w:r>
        <w:rPr>
          <w:rFonts w:cs="Arial"/>
          <w:color w:val="000000"/>
          <w:szCs w:val="24"/>
          <w:shd w:val="clear" w:color="auto" w:fill="FFFFFF"/>
        </w:rPr>
        <w:t xml:space="preserve"> </w:t>
      </w:r>
      <w:hyperlink r:id="rId11" w:history="1">
        <w:r w:rsidRPr="00591B9D">
          <w:rPr>
            <w:rStyle w:val="Hyperlink"/>
            <w:rFonts w:cs="Arial"/>
            <w:color w:val="0055CC"/>
            <w:szCs w:val="24"/>
            <w:shd w:val="clear" w:color="auto" w:fill="FFFFFF"/>
          </w:rPr>
          <w:t>highways@southwark.gov.uk</w:t>
        </w:r>
      </w:hyperlink>
      <w:r w:rsidRPr="00591B9D">
        <w:rPr>
          <w:rFonts w:cs="Arial"/>
          <w:color w:val="000000"/>
          <w:szCs w:val="24"/>
          <w:shd w:val="clear" w:color="auto" w:fill="FFFFFF"/>
        </w:rPr>
        <w:t> before 5 Februa</w:t>
      </w:r>
      <w:r w:rsidR="00FB4492">
        <w:rPr>
          <w:rFonts w:cs="Arial"/>
          <w:color w:val="000000"/>
          <w:szCs w:val="24"/>
          <w:shd w:val="clear" w:color="auto" w:fill="FFFFFF"/>
        </w:rPr>
        <w:t xml:space="preserve">ry 2023. Please title the email </w:t>
      </w:r>
      <w:r w:rsidRPr="00591B9D">
        <w:rPr>
          <w:rFonts w:cs="Arial"/>
          <w:color w:val="000000"/>
          <w:szCs w:val="24"/>
          <w:shd w:val="clear" w:color="auto" w:fill="FFFFFF"/>
        </w:rPr>
        <w:t>'Sustainable Transport Strategy Consultation’ </w:t>
      </w:r>
    </w:p>
    <w:p w14:paraId="6563E1FA" w14:textId="77777777" w:rsidR="00B61F5B" w:rsidRPr="00B61F5B" w:rsidRDefault="00B61F5B" w:rsidP="00B61F5B">
      <w:pPr>
        <w:pStyle w:val="Subheader"/>
      </w:pPr>
      <w:r w:rsidRPr="00B61F5B">
        <w:t xml:space="preserve">Do you want to share your view as an individual? </w:t>
      </w:r>
    </w:p>
    <w:p w14:paraId="3AEE5499" w14:textId="2588E1A2" w:rsidR="00B61F5B" w:rsidRPr="00B61F5B" w:rsidRDefault="00B61F5B" w:rsidP="00B61F5B">
      <w:pPr>
        <w:rPr>
          <w:rFonts w:eastAsia="Arial" w:cs="Arial"/>
          <w:b/>
          <w:bCs/>
          <w:color w:val="000000" w:themeColor="text1"/>
          <w:szCs w:val="24"/>
        </w:rPr>
      </w:pPr>
      <w:r w:rsidRPr="00B61F5B">
        <w:rPr>
          <w:rFonts w:cs="Arial"/>
          <w:szCs w:val="24"/>
        </w:rPr>
        <w:t>Please fi</w:t>
      </w:r>
      <w:r>
        <w:rPr>
          <w:rFonts w:cs="Arial"/>
          <w:szCs w:val="24"/>
        </w:rPr>
        <w:t xml:space="preserve">ll </w:t>
      </w:r>
      <w:r w:rsidRPr="00B61F5B">
        <w:rPr>
          <w:rFonts w:cs="Arial"/>
          <w:szCs w:val="24"/>
        </w:rPr>
        <w:t>out the online consultation survey</w:t>
      </w:r>
      <w:r>
        <w:rPr>
          <w:rFonts w:cs="Arial"/>
          <w:szCs w:val="24"/>
        </w:rPr>
        <w:t xml:space="preserve"> at </w:t>
      </w:r>
      <w:hyperlink r:id="rId12" w:history="1">
        <w:r w:rsidRPr="00B61F5B">
          <w:rPr>
            <w:rStyle w:val="Hyperlink"/>
            <w:rFonts w:cs="Arial"/>
            <w:szCs w:val="24"/>
          </w:rPr>
          <w:t>http://www.southwark.gov.uk/STS</w:t>
        </w:r>
      </w:hyperlink>
      <w:r w:rsidRPr="00B61F5B">
        <w:rPr>
          <w:rFonts w:cs="Arial"/>
          <w:color w:val="0000FF"/>
          <w:szCs w:val="24"/>
        </w:rPr>
        <w:t xml:space="preserve"> </w:t>
      </w:r>
    </w:p>
    <w:p w14:paraId="434A960D" w14:textId="4F442F29" w:rsidR="00B61F5B" w:rsidRPr="00B61F5B" w:rsidRDefault="00B61F5B" w:rsidP="00B61F5B">
      <w:pPr>
        <w:rPr>
          <w:rFonts w:eastAsia="Arial" w:cs="Arial"/>
          <w:bCs/>
          <w:color w:val="000000" w:themeColor="text1"/>
          <w:szCs w:val="24"/>
        </w:rPr>
      </w:pPr>
      <w:r w:rsidRPr="00B61F5B">
        <w:rPr>
          <w:rFonts w:eastAsia="Arial" w:cs="Arial"/>
          <w:bCs/>
          <w:color w:val="000000" w:themeColor="text1"/>
          <w:szCs w:val="24"/>
        </w:rPr>
        <w:br w:type="page"/>
      </w:r>
    </w:p>
    <w:p w14:paraId="29645118" w14:textId="64E1BE33" w:rsidR="00FD01F8" w:rsidRPr="00AF4643" w:rsidRDefault="00E73102" w:rsidP="000F5179">
      <w:pPr>
        <w:pStyle w:val="Subheader"/>
      </w:pPr>
      <w:r w:rsidRPr="00AF4643">
        <w:lastRenderedPageBreak/>
        <w:t xml:space="preserve">Discussion points </w:t>
      </w:r>
    </w:p>
    <w:tbl>
      <w:tblPr>
        <w:tblStyle w:val="TableGrid"/>
        <w:tblW w:w="0" w:type="auto"/>
        <w:tblLook w:val="04A0" w:firstRow="1" w:lastRow="0" w:firstColumn="1" w:lastColumn="0" w:noHBand="0" w:noVBand="1"/>
      </w:tblPr>
      <w:tblGrid>
        <w:gridCol w:w="9350"/>
      </w:tblGrid>
      <w:tr w:rsidR="00B11A06" w:rsidRPr="004B3BFC" w14:paraId="451ABF4B" w14:textId="77777777" w:rsidTr="00B11A06">
        <w:tc>
          <w:tcPr>
            <w:tcW w:w="9350" w:type="dxa"/>
            <w:vAlign w:val="center"/>
          </w:tcPr>
          <w:p w14:paraId="0DBDCAD3" w14:textId="6DD47E3F" w:rsidR="00B11A06" w:rsidRPr="00B11A06" w:rsidRDefault="00B11A06" w:rsidP="00B11A06">
            <w:pPr>
              <w:rPr>
                <w:b/>
              </w:rPr>
            </w:pPr>
            <w:r w:rsidRPr="00B11A06">
              <w:rPr>
                <w:rFonts w:cs="Arial"/>
                <w:b/>
                <w:color w:val="0065BD"/>
              </w:rPr>
              <w:t xml:space="preserve">(1) The vision </w:t>
            </w:r>
          </w:p>
        </w:tc>
      </w:tr>
      <w:tr w:rsidR="00C92127" w:rsidRPr="004B3BFC" w14:paraId="7A72F58A" w14:textId="77777777" w:rsidTr="00B11A06">
        <w:tc>
          <w:tcPr>
            <w:tcW w:w="9350" w:type="dxa"/>
            <w:shd w:val="clear" w:color="auto" w:fill="F2F2F2" w:themeFill="background1" w:themeFillShade="F2"/>
            <w:vAlign w:val="center"/>
          </w:tcPr>
          <w:p w14:paraId="2092443B" w14:textId="5907F28B" w:rsidR="00C92127" w:rsidRDefault="00C92127" w:rsidP="00B11A06"/>
          <w:p w14:paraId="593F91AC" w14:textId="3A4BAA22" w:rsidR="00FA72ED" w:rsidRDefault="17541C3B" w:rsidP="00B11A06">
            <w:pPr>
              <w:rPr>
                <w:rFonts w:cs="Arial"/>
                <w:noProof/>
                <w:lang w:eastAsia="en-GB"/>
              </w:rPr>
            </w:pPr>
            <w:r>
              <w:rPr>
                <w:noProof/>
                <w:lang w:eastAsia="en-GB"/>
              </w:rPr>
              <w:drawing>
                <wp:inline distT="0" distB="0" distL="0" distR="0" wp14:anchorId="4106B2F8" wp14:editId="17EC0F9D">
                  <wp:extent cx="4124325" cy="3752850"/>
                  <wp:effectExtent l="0" t="0" r="0" b="0"/>
                  <wp:docPr id="543338274" name="Picture 543338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24325" cy="3752850"/>
                          </a:xfrm>
                          <a:prstGeom prst="rect">
                            <a:avLst/>
                          </a:prstGeom>
                        </pic:spPr>
                      </pic:pic>
                    </a:graphicData>
                  </a:graphic>
                </wp:inline>
              </w:drawing>
            </w:r>
            <w:r w:rsidR="00DE22E2">
              <w:rPr>
                <w:rFonts w:cs="Arial"/>
                <w:noProof/>
                <w:lang w:eastAsia="en-GB"/>
              </w:rPr>
              <w:t xml:space="preserve"> </w:t>
            </w:r>
          </w:p>
          <w:p w14:paraId="66E7F784" w14:textId="77777777" w:rsidR="00FA72ED" w:rsidRDefault="00FA72ED" w:rsidP="00B11A06">
            <w:pPr>
              <w:rPr>
                <w:rFonts w:cs="Arial"/>
                <w:noProof/>
                <w:lang w:eastAsia="en-GB"/>
              </w:rPr>
            </w:pPr>
          </w:p>
          <w:p w14:paraId="265061FA" w14:textId="76C461C7" w:rsidR="00C92127" w:rsidRPr="004B3BFC" w:rsidRDefault="00C92127" w:rsidP="00AF4643">
            <w:r w:rsidRPr="004B3BFC">
              <w:t>Our vision is for Southwark to be a sustainable borough, with zero emissions from transport, and where no one is prevented from accessing healthy travel options.</w:t>
            </w:r>
          </w:p>
          <w:p w14:paraId="25BA2335" w14:textId="264F482C" w:rsidR="004B3BFC" w:rsidRDefault="004B3BFC" w:rsidP="00AF4643"/>
          <w:p w14:paraId="74CB85CA" w14:textId="37B13E91" w:rsidR="00C92127" w:rsidRPr="004B3BFC" w:rsidRDefault="00C92127" w:rsidP="00AF4643">
            <w:r w:rsidRPr="004B3BFC">
              <w:t>By 2030, streets will be quieter, cleaner, and safer, with reduced speeds and volume of private motor vehicles. Our town centres, high streets and places where you change from one type of transport to another will be more spacious, prosperous and enjoyable places to spend more time in.</w:t>
            </w:r>
          </w:p>
          <w:p w14:paraId="2EEACDD5" w14:textId="77777777" w:rsidR="004B3BFC" w:rsidRDefault="004B3BFC" w:rsidP="00AF4643"/>
          <w:p w14:paraId="32D56D62" w14:textId="1B7F5CD9" w:rsidR="00BB21F4" w:rsidRDefault="00C92127" w:rsidP="00AF4643">
            <w:r w:rsidRPr="004B3BFC">
              <w:t>Walking, cycling, scooting, and wheeling will be how more people choose to travel locally. The borough will be better prepared for the impacts of climate change.</w:t>
            </w:r>
          </w:p>
          <w:p w14:paraId="72532302" w14:textId="06556551" w:rsidR="00C92127" w:rsidRPr="00FA72ED" w:rsidRDefault="00BB21F4" w:rsidP="00B11A06">
            <w:pPr>
              <w:rPr>
                <w:rFonts w:cs="Arial"/>
                <w:noProof/>
                <w:lang w:eastAsia="en-GB"/>
              </w:rPr>
            </w:pPr>
            <w:r w:rsidRPr="004B3BFC">
              <w:rPr>
                <w:rFonts w:cs="Arial"/>
                <w:noProof/>
                <w:lang w:eastAsia="en-GB"/>
              </w:rPr>
              <w:t xml:space="preserve"> </w:t>
            </w:r>
          </w:p>
        </w:tc>
      </w:tr>
      <w:tr w:rsidR="00B11A06" w:rsidRPr="004B3BFC" w14:paraId="2E3D5834" w14:textId="77777777" w:rsidTr="00B11A06">
        <w:tc>
          <w:tcPr>
            <w:tcW w:w="9350" w:type="dxa"/>
          </w:tcPr>
          <w:p w14:paraId="7921B2C7" w14:textId="0D8B2E85" w:rsidR="00FA72ED" w:rsidRDefault="00B11A06" w:rsidP="00B11A06">
            <w:pPr>
              <w:rPr>
                <w:rFonts w:cs="Arial"/>
              </w:rPr>
            </w:pPr>
            <w:r w:rsidRPr="00B11A06">
              <w:rPr>
                <w:rFonts w:cs="Arial"/>
                <w:b/>
                <w:color w:val="0065BD"/>
              </w:rPr>
              <w:t>Q1.</w:t>
            </w:r>
            <w:r w:rsidR="00DE22E2">
              <w:rPr>
                <w:rFonts w:cs="Arial"/>
                <w:b/>
                <w:color w:val="0065BD"/>
              </w:rPr>
              <w:t>1</w:t>
            </w:r>
            <w:r w:rsidRPr="00B11A06">
              <w:rPr>
                <w:rFonts w:cs="Arial"/>
                <w:b/>
                <w:color w:val="0065BD"/>
              </w:rPr>
              <w:t xml:space="preserve"> To what extent do you disagree/agree with this vision? </w:t>
            </w:r>
          </w:p>
          <w:p w14:paraId="2F8454CC" w14:textId="77777777" w:rsidR="00B61F5B" w:rsidRPr="00AF4643" w:rsidRDefault="00B61F5B" w:rsidP="00B11A06">
            <w:pPr>
              <w:rPr>
                <w:rFonts w:cs="Arial"/>
              </w:rPr>
            </w:pPr>
          </w:p>
          <w:p w14:paraId="5ED9F055" w14:textId="46ADA9F2" w:rsidR="00FA72ED" w:rsidRPr="00AF4643" w:rsidRDefault="00AF4643" w:rsidP="00B11A06">
            <w:pPr>
              <w:rPr>
                <w:rFonts w:cs="Arial"/>
              </w:rPr>
            </w:pPr>
            <w:r>
              <w:rPr>
                <w:rFonts w:cs="Arial"/>
              </w:rPr>
              <w:t xml:space="preserve">  </w:t>
            </w:r>
            <w:r w:rsidR="00DE22E2" w:rsidRPr="479A87E2">
              <w:rPr>
                <w:rFonts w:ascii="Symbol" w:eastAsia="Symbol" w:hAnsi="Symbol" w:cs="Symbol"/>
              </w:rPr>
              <w:t></w:t>
            </w:r>
            <w:r w:rsidR="00DE22E2" w:rsidRPr="00AF4643">
              <w:rPr>
                <w:rFonts w:cs="Arial"/>
              </w:rPr>
              <w:t xml:space="preserve"> Strongly Disagree </w:t>
            </w:r>
            <w:r>
              <w:rPr>
                <w:rFonts w:cs="Arial"/>
              </w:rPr>
              <w:t xml:space="preserve">     </w:t>
            </w:r>
            <w:r w:rsidR="00DE22E2" w:rsidRPr="479A87E2">
              <w:rPr>
                <w:rFonts w:ascii="Symbol" w:eastAsia="Symbol" w:hAnsi="Symbol" w:cs="Symbol"/>
              </w:rPr>
              <w:t></w:t>
            </w:r>
            <w:r w:rsidR="00DE22E2" w:rsidRPr="00AF4643">
              <w:rPr>
                <w:rFonts w:cs="Arial"/>
              </w:rPr>
              <w:t xml:space="preserve"> Disagree</w:t>
            </w:r>
            <w:r>
              <w:rPr>
                <w:rFonts w:cs="Arial"/>
              </w:rPr>
              <w:t xml:space="preserve">   </w:t>
            </w:r>
            <w:r w:rsidR="00DE22E2" w:rsidRPr="00AF4643">
              <w:rPr>
                <w:rFonts w:cs="Arial"/>
              </w:rPr>
              <w:t xml:space="preserve"> </w:t>
            </w:r>
            <w:r>
              <w:rPr>
                <w:rFonts w:cs="Arial"/>
              </w:rPr>
              <w:t xml:space="preserve">  </w:t>
            </w:r>
            <w:r w:rsidRPr="479A87E2">
              <w:rPr>
                <w:rFonts w:ascii="Symbol" w:eastAsia="Symbol" w:hAnsi="Symbol" w:cs="Symbol"/>
              </w:rPr>
              <w:t></w:t>
            </w:r>
            <w:r w:rsidRPr="00AF4643">
              <w:rPr>
                <w:rFonts w:cs="Arial"/>
              </w:rPr>
              <w:t xml:space="preserve"> </w:t>
            </w:r>
            <w:r>
              <w:rPr>
                <w:rFonts w:cs="Arial"/>
              </w:rPr>
              <w:t xml:space="preserve">Neutral      </w:t>
            </w:r>
            <w:r w:rsidRPr="479A87E2">
              <w:rPr>
                <w:rFonts w:ascii="Symbol" w:eastAsia="Symbol" w:hAnsi="Symbol" w:cs="Symbol"/>
              </w:rPr>
              <w:t></w:t>
            </w:r>
            <w:r w:rsidRPr="00AF4643">
              <w:rPr>
                <w:rFonts w:cs="Arial"/>
              </w:rPr>
              <w:t xml:space="preserve"> </w:t>
            </w:r>
            <w:r>
              <w:rPr>
                <w:rFonts w:cs="Arial"/>
              </w:rPr>
              <w:t>A</w:t>
            </w:r>
            <w:r w:rsidRPr="00AF4643">
              <w:rPr>
                <w:rFonts w:cs="Arial"/>
              </w:rPr>
              <w:t>gree</w:t>
            </w:r>
            <w:r>
              <w:rPr>
                <w:rFonts w:cs="Arial"/>
              </w:rPr>
              <w:t xml:space="preserve">      </w:t>
            </w:r>
            <w:r w:rsidRPr="479A87E2">
              <w:rPr>
                <w:rFonts w:ascii="Symbol" w:eastAsia="Symbol" w:hAnsi="Symbol" w:cs="Symbol"/>
              </w:rPr>
              <w:t></w:t>
            </w:r>
            <w:r w:rsidRPr="00AF4643">
              <w:rPr>
                <w:rFonts w:cs="Arial"/>
              </w:rPr>
              <w:t xml:space="preserve"> Strongly</w:t>
            </w:r>
            <w:r>
              <w:rPr>
                <w:rFonts w:cs="Arial"/>
              </w:rPr>
              <w:t xml:space="preserve"> A</w:t>
            </w:r>
            <w:r w:rsidRPr="00AF4643">
              <w:rPr>
                <w:rFonts w:cs="Arial"/>
              </w:rPr>
              <w:t>gree</w:t>
            </w:r>
          </w:p>
          <w:p w14:paraId="6E6EDDBC" w14:textId="0F5D8DC5" w:rsidR="00B11A06" w:rsidRPr="00B11A06" w:rsidRDefault="00B11A06" w:rsidP="00B11A06">
            <w:pPr>
              <w:rPr>
                <w:rFonts w:cs="Arial"/>
                <w:b/>
              </w:rPr>
            </w:pPr>
          </w:p>
        </w:tc>
      </w:tr>
      <w:tr w:rsidR="00DE22E2" w:rsidRPr="004B3BFC" w14:paraId="3C10D2EA" w14:textId="77777777" w:rsidTr="00B11A06">
        <w:tc>
          <w:tcPr>
            <w:tcW w:w="9350" w:type="dxa"/>
          </w:tcPr>
          <w:p w14:paraId="7A38909D" w14:textId="7FE4EF6D" w:rsidR="00DE22E2" w:rsidRDefault="00DE22E2" w:rsidP="00B11A06">
            <w:pPr>
              <w:rPr>
                <w:rFonts w:cs="Arial"/>
                <w:b/>
                <w:color w:val="0065BD"/>
              </w:rPr>
            </w:pPr>
            <w:r>
              <w:rPr>
                <w:rFonts w:cs="Arial"/>
                <w:b/>
                <w:color w:val="0065BD"/>
              </w:rPr>
              <w:t xml:space="preserve">Q1.2 </w:t>
            </w:r>
            <w:r w:rsidR="223A6BA0" w:rsidRPr="479A87E2">
              <w:rPr>
                <w:rFonts w:cs="Arial"/>
                <w:b/>
                <w:bCs/>
                <w:color w:val="0065BD"/>
              </w:rPr>
              <w:t>Please explain your reasons</w:t>
            </w:r>
            <w:r w:rsidRPr="00B11A06">
              <w:rPr>
                <w:rFonts w:cs="Arial"/>
                <w:b/>
                <w:color w:val="0065BD"/>
              </w:rPr>
              <w:t>?</w:t>
            </w:r>
          </w:p>
          <w:p w14:paraId="089D3943" w14:textId="77777777" w:rsidR="00DE22E2" w:rsidRDefault="00DE22E2" w:rsidP="00B11A06">
            <w:pPr>
              <w:rPr>
                <w:rFonts w:cs="Arial"/>
                <w:b/>
                <w:color w:val="0065BD"/>
              </w:rPr>
            </w:pPr>
          </w:p>
          <w:p w14:paraId="2126AFEC" w14:textId="77777777" w:rsidR="00DE22E2" w:rsidRPr="00FA72ED" w:rsidRDefault="00DE22E2" w:rsidP="00DE22E2">
            <w:pPr>
              <w:rPr>
                <w:rFonts w:cs="Arial"/>
                <w:i/>
              </w:rPr>
            </w:pPr>
            <w:r w:rsidRPr="00B11A06">
              <w:rPr>
                <w:rFonts w:cs="Arial"/>
                <w:i/>
              </w:rPr>
              <w:t>Write your answer here</w:t>
            </w:r>
          </w:p>
          <w:p w14:paraId="1F37D5C6" w14:textId="6710BFDC" w:rsidR="00DE22E2" w:rsidRPr="00B11A06" w:rsidRDefault="00DE22E2" w:rsidP="00B11A06">
            <w:pPr>
              <w:rPr>
                <w:rFonts w:cs="Arial"/>
                <w:b/>
                <w:color w:val="0065BD"/>
              </w:rPr>
            </w:pPr>
          </w:p>
        </w:tc>
      </w:tr>
    </w:tbl>
    <w:p w14:paraId="2AA77984" w14:textId="764AB820" w:rsidR="00B11A06" w:rsidRDefault="00B11A06" w:rsidP="00C92127">
      <w:pPr>
        <w:rPr>
          <w:rFonts w:cs="Arial"/>
        </w:rPr>
      </w:pPr>
    </w:p>
    <w:tbl>
      <w:tblPr>
        <w:tblStyle w:val="TableGrid"/>
        <w:tblW w:w="0" w:type="auto"/>
        <w:tblLook w:val="04A0" w:firstRow="1" w:lastRow="0" w:firstColumn="1" w:lastColumn="0" w:noHBand="0" w:noVBand="1"/>
      </w:tblPr>
      <w:tblGrid>
        <w:gridCol w:w="9350"/>
      </w:tblGrid>
      <w:tr w:rsidR="00B11A06" w14:paraId="0E6AA5C9" w14:textId="77777777" w:rsidTr="00B11A06">
        <w:tc>
          <w:tcPr>
            <w:tcW w:w="9350" w:type="dxa"/>
          </w:tcPr>
          <w:p w14:paraId="07B7829A" w14:textId="77777777" w:rsidR="00B11A06" w:rsidRPr="00B11A06" w:rsidRDefault="00B11A06" w:rsidP="00B11A06">
            <w:pPr>
              <w:rPr>
                <w:rFonts w:cs="Arial"/>
                <w:b/>
                <w:color w:val="0065BD"/>
              </w:rPr>
            </w:pPr>
            <w:r w:rsidRPr="00B11A06">
              <w:rPr>
                <w:rFonts w:cs="Arial"/>
                <w:b/>
                <w:color w:val="0065BD"/>
              </w:rPr>
              <w:lastRenderedPageBreak/>
              <w:t xml:space="preserve">(2) Priorities and objectives </w:t>
            </w:r>
          </w:p>
          <w:p w14:paraId="0132A182" w14:textId="77777777" w:rsidR="00B11A06" w:rsidRDefault="00B11A06" w:rsidP="00C92127">
            <w:pPr>
              <w:rPr>
                <w:rFonts w:cs="Arial"/>
              </w:rPr>
            </w:pPr>
          </w:p>
        </w:tc>
      </w:tr>
      <w:tr w:rsidR="00B11A06" w14:paraId="7FEA9F56" w14:textId="77777777" w:rsidTr="00B11A06">
        <w:tc>
          <w:tcPr>
            <w:tcW w:w="9350" w:type="dxa"/>
          </w:tcPr>
          <w:p w14:paraId="66844BAF" w14:textId="64AFA2AA" w:rsidR="00B11A06" w:rsidRDefault="00B11A06" w:rsidP="006C3ADB">
            <w:pPr>
              <w:rPr>
                <w:rFonts w:cs="Arial"/>
                <w:b/>
                <w:color w:val="0065BD"/>
              </w:rPr>
            </w:pPr>
            <w:r w:rsidRPr="00B11A06">
              <w:rPr>
                <w:rFonts w:cs="Arial"/>
                <w:b/>
                <w:color w:val="0065BD"/>
              </w:rPr>
              <w:t>Q2.</w:t>
            </w:r>
            <w:r w:rsidR="00B61F5B">
              <w:rPr>
                <w:rFonts w:cs="Arial"/>
                <w:b/>
                <w:color w:val="0065BD"/>
              </w:rPr>
              <w:t>1</w:t>
            </w:r>
            <w:r w:rsidRPr="00B11A06">
              <w:rPr>
                <w:rFonts w:cs="Arial"/>
                <w:b/>
                <w:color w:val="0065BD"/>
              </w:rPr>
              <w:t xml:space="preserve"> Looking at the list of 22 objectives at the end of this document,</w:t>
            </w:r>
            <w:r w:rsidR="006C3ADB">
              <w:rPr>
                <w:rFonts w:cs="Arial"/>
                <w:b/>
                <w:color w:val="0065BD"/>
              </w:rPr>
              <w:t xml:space="preserve"> which </w:t>
            </w:r>
            <w:r w:rsidR="006C3ADB" w:rsidRPr="00DB4B80">
              <w:rPr>
                <w:rFonts w:cs="Arial"/>
                <w:b/>
                <w:i/>
                <w:color w:val="0065BD"/>
              </w:rPr>
              <w:t>three</w:t>
            </w:r>
            <w:r w:rsidR="006C3ADB">
              <w:rPr>
                <w:rFonts w:cs="Arial"/>
                <w:b/>
                <w:color w:val="0065BD"/>
              </w:rPr>
              <w:t xml:space="preserve"> objectives would </w:t>
            </w:r>
            <w:r w:rsidR="5F1E2326" w:rsidRPr="479A87E2">
              <w:rPr>
                <w:rFonts w:cs="Arial"/>
                <w:b/>
                <w:bCs/>
                <w:color w:val="0065BD"/>
              </w:rPr>
              <w:t>you</w:t>
            </w:r>
            <w:r w:rsidR="006C3ADB">
              <w:rPr>
                <w:rFonts w:cs="Arial"/>
                <w:b/>
                <w:color w:val="0065BD"/>
              </w:rPr>
              <w:t xml:space="preserve"> highlight as your priorities and why? </w:t>
            </w:r>
          </w:p>
          <w:p w14:paraId="2529DDC1" w14:textId="77777777" w:rsidR="006C3ADB" w:rsidRDefault="006C3ADB" w:rsidP="006C3ADB">
            <w:pPr>
              <w:rPr>
                <w:rFonts w:cs="Arial"/>
              </w:rPr>
            </w:pPr>
          </w:p>
          <w:p w14:paraId="148C57C0" w14:textId="77777777" w:rsidR="00B11A06" w:rsidRPr="00B11A06" w:rsidRDefault="00B11A06" w:rsidP="00B11A06">
            <w:pPr>
              <w:rPr>
                <w:rFonts w:cs="Arial"/>
                <w:i/>
              </w:rPr>
            </w:pPr>
            <w:r w:rsidRPr="00B11A06">
              <w:rPr>
                <w:rFonts w:cs="Arial"/>
                <w:i/>
              </w:rPr>
              <w:t>Write your answer here</w:t>
            </w:r>
          </w:p>
          <w:p w14:paraId="2C66D448" w14:textId="0C2AF1A0" w:rsidR="00B11A06" w:rsidRDefault="00B11A06" w:rsidP="00C92127">
            <w:pPr>
              <w:rPr>
                <w:rFonts w:cs="Arial"/>
              </w:rPr>
            </w:pPr>
          </w:p>
        </w:tc>
      </w:tr>
      <w:tr w:rsidR="00B11A06" w14:paraId="1495F0D5" w14:textId="77777777" w:rsidTr="00B11A06">
        <w:tc>
          <w:tcPr>
            <w:tcW w:w="9350" w:type="dxa"/>
          </w:tcPr>
          <w:p w14:paraId="0EA1EFEB" w14:textId="439D4D8A" w:rsidR="00B11A06" w:rsidRDefault="00B61F5B" w:rsidP="00B11A06">
            <w:pPr>
              <w:rPr>
                <w:rFonts w:cs="Arial"/>
              </w:rPr>
            </w:pPr>
            <w:r>
              <w:rPr>
                <w:rFonts w:cs="Arial"/>
                <w:b/>
                <w:color w:val="0065BD"/>
              </w:rPr>
              <w:t>Q2.2</w:t>
            </w:r>
            <w:r w:rsidR="00B11A06" w:rsidRPr="00B11A06">
              <w:rPr>
                <w:rFonts w:cs="Arial"/>
                <w:b/>
                <w:color w:val="0065BD"/>
              </w:rPr>
              <w:t xml:space="preserve"> What change would you hope these achieve? </w:t>
            </w:r>
          </w:p>
          <w:p w14:paraId="788B4141" w14:textId="11534038" w:rsidR="00B11A06" w:rsidRDefault="00B11A06" w:rsidP="00B11A06">
            <w:pPr>
              <w:rPr>
                <w:rFonts w:cs="Arial"/>
              </w:rPr>
            </w:pPr>
          </w:p>
          <w:p w14:paraId="670F25E8" w14:textId="77777777" w:rsidR="00B11A06" w:rsidRPr="00B11A06" w:rsidRDefault="00B11A06" w:rsidP="00B11A06">
            <w:pPr>
              <w:rPr>
                <w:rFonts w:cs="Arial"/>
                <w:i/>
              </w:rPr>
            </w:pPr>
            <w:r w:rsidRPr="00B11A06">
              <w:rPr>
                <w:rFonts w:cs="Arial"/>
                <w:i/>
              </w:rPr>
              <w:t>Write your answer here</w:t>
            </w:r>
          </w:p>
          <w:p w14:paraId="41D36382" w14:textId="77777777" w:rsidR="00B11A06" w:rsidRDefault="00B11A06" w:rsidP="00B11A06">
            <w:pPr>
              <w:rPr>
                <w:rFonts w:cs="Arial"/>
              </w:rPr>
            </w:pPr>
          </w:p>
          <w:p w14:paraId="66EFB23E" w14:textId="77777777" w:rsidR="00B11A06" w:rsidRDefault="00B11A06" w:rsidP="00C92127">
            <w:pPr>
              <w:rPr>
                <w:rFonts w:cs="Arial"/>
              </w:rPr>
            </w:pPr>
          </w:p>
        </w:tc>
      </w:tr>
      <w:tr w:rsidR="00AC136F" w14:paraId="102395C7" w14:textId="77777777" w:rsidTr="00B11A06">
        <w:tc>
          <w:tcPr>
            <w:tcW w:w="9350" w:type="dxa"/>
          </w:tcPr>
          <w:p w14:paraId="2B488EB8" w14:textId="4AA2D7D9" w:rsidR="00AC136F" w:rsidRPr="00846B66" w:rsidRDefault="00B61F5B" w:rsidP="00AC136F">
            <w:pPr>
              <w:rPr>
                <w:rFonts w:cs="Arial"/>
                <w:b/>
                <w:color w:val="0065BD"/>
              </w:rPr>
            </w:pPr>
            <w:r>
              <w:rPr>
                <w:rFonts w:cs="Arial"/>
                <w:b/>
                <w:color w:val="0065BD"/>
              </w:rPr>
              <w:t>Q2.3</w:t>
            </w:r>
            <w:r w:rsidR="00AC136F" w:rsidRPr="00B11A06">
              <w:rPr>
                <w:rFonts w:cs="Arial"/>
                <w:b/>
                <w:color w:val="0065BD"/>
              </w:rPr>
              <w:t xml:space="preserve"> </w:t>
            </w:r>
            <w:r w:rsidR="00846B66" w:rsidRPr="00846B66">
              <w:rPr>
                <w:rFonts w:cs="Arial"/>
                <w:b/>
                <w:color w:val="0065BD"/>
              </w:rPr>
              <w:t xml:space="preserve">What practical suggestions would you have for delivering these objectives? </w:t>
            </w:r>
            <w:r w:rsidR="00846B66" w:rsidRPr="00846B66">
              <w:rPr>
                <w:rFonts w:cs="Arial"/>
                <w:b/>
                <w:color w:val="0065BD"/>
              </w:rPr>
              <w:annotationRef/>
            </w:r>
          </w:p>
          <w:p w14:paraId="0842C2A2" w14:textId="77777777" w:rsidR="00AC136F" w:rsidRDefault="00AC136F" w:rsidP="00B11A06">
            <w:pPr>
              <w:rPr>
                <w:rFonts w:cs="Arial"/>
                <w:b/>
                <w:color w:val="0065BD"/>
              </w:rPr>
            </w:pPr>
          </w:p>
          <w:p w14:paraId="2AF897CA" w14:textId="77777777" w:rsidR="000F5179" w:rsidRPr="00B11A06" w:rsidRDefault="000F5179" w:rsidP="000F5179">
            <w:pPr>
              <w:rPr>
                <w:rFonts w:cs="Arial"/>
                <w:i/>
              </w:rPr>
            </w:pPr>
            <w:r w:rsidRPr="00B11A06">
              <w:rPr>
                <w:rFonts w:cs="Arial"/>
                <w:i/>
              </w:rPr>
              <w:t>Write your answer here</w:t>
            </w:r>
          </w:p>
          <w:p w14:paraId="765D024D" w14:textId="77777777" w:rsidR="00AC136F" w:rsidRDefault="00AC136F" w:rsidP="00B11A06">
            <w:pPr>
              <w:rPr>
                <w:rFonts w:cs="Arial"/>
                <w:b/>
                <w:color w:val="0065BD"/>
              </w:rPr>
            </w:pPr>
          </w:p>
          <w:p w14:paraId="3F8FF129" w14:textId="04316785" w:rsidR="00AC136F" w:rsidRPr="00B11A06" w:rsidRDefault="00AC136F" w:rsidP="00B11A06">
            <w:pPr>
              <w:rPr>
                <w:rFonts w:cs="Arial"/>
                <w:b/>
                <w:color w:val="0065BD"/>
              </w:rPr>
            </w:pPr>
          </w:p>
        </w:tc>
      </w:tr>
    </w:tbl>
    <w:p w14:paraId="4030C96A" w14:textId="77777777" w:rsidR="00B11A06" w:rsidRDefault="00B11A06" w:rsidP="00C92127">
      <w:pPr>
        <w:rPr>
          <w:rFonts w:cs="Arial"/>
        </w:rPr>
      </w:pPr>
    </w:p>
    <w:tbl>
      <w:tblPr>
        <w:tblStyle w:val="TableGrid"/>
        <w:tblW w:w="0" w:type="auto"/>
        <w:tblLook w:val="04A0" w:firstRow="1" w:lastRow="0" w:firstColumn="1" w:lastColumn="0" w:noHBand="0" w:noVBand="1"/>
      </w:tblPr>
      <w:tblGrid>
        <w:gridCol w:w="9350"/>
      </w:tblGrid>
      <w:tr w:rsidR="00D21A70" w14:paraId="0F3815B7" w14:textId="77777777" w:rsidTr="000F5179">
        <w:tc>
          <w:tcPr>
            <w:tcW w:w="9350" w:type="dxa"/>
          </w:tcPr>
          <w:p w14:paraId="1BB1CDFD" w14:textId="4026E98A" w:rsidR="00D21A70" w:rsidRPr="000F5179" w:rsidRDefault="00D21A70" w:rsidP="00D21A70">
            <w:pPr>
              <w:rPr>
                <w:rFonts w:cs="Arial"/>
                <w:b/>
                <w:color w:val="0065BD"/>
              </w:rPr>
            </w:pPr>
            <w:r>
              <w:rPr>
                <w:rFonts w:cs="Arial"/>
                <w:b/>
                <w:color w:val="0065BD"/>
              </w:rPr>
              <w:t xml:space="preserve">(3) Other </w:t>
            </w:r>
          </w:p>
        </w:tc>
      </w:tr>
      <w:tr w:rsidR="000F5179" w14:paraId="04556ED9" w14:textId="77777777" w:rsidTr="000F5179">
        <w:tc>
          <w:tcPr>
            <w:tcW w:w="9350" w:type="dxa"/>
          </w:tcPr>
          <w:p w14:paraId="7FB95742" w14:textId="789D94B0" w:rsidR="000F5179" w:rsidRDefault="000F5179" w:rsidP="00C92127">
            <w:pPr>
              <w:rPr>
                <w:rFonts w:cs="Arial"/>
              </w:rPr>
            </w:pPr>
            <w:r w:rsidRPr="000F5179">
              <w:rPr>
                <w:rFonts w:cs="Arial"/>
                <w:b/>
                <w:color w:val="0065BD"/>
              </w:rPr>
              <w:t xml:space="preserve">Q3. From reading the ‘Sustainable Transport Strategy Consultation Draft’, </w:t>
            </w:r>
            <w:r w:rsidR="00846B66">
              <w:t>is there anything else we could include in the Sustainable Transport Strategy?</w:t>
            </w:r>
            <w:r w:rsidR="00846B66">
              <w:rPr>
                <w:rStyle w:val="CommentReference"/>
              </w:rPr>
              <w:annotationRef/>
            </w:r>
          </w:p>
        </w:tc>
      </w:tr>
      <w:tr w:rsidR="000F5179" w14:paraId="3D3911B3" w14:textId="77777777" w:rsidTr="000F5179">
        <w:tc>
          <w:tcPr>
            <w:tcW w:w="9350" w:type="dxa"/>
          </w:tcPr>
          <w:p w14:paraId="0C78EE11" w14:textId="77777777" w:rsidR="000F5179" w:rsidRDefault="000F5179" w:rsidP="00C92127">
            <w:pPr>
              <w:rPr>
                <w:rFonts w:cs="Arial"/>
              </w:rPr>
            </w:pPr>
          </w:p>
          <w:p w14:paraId="5DE45EA8" w14:textId="77777777" w:rsidR="000F5179" w:rsidRPr="00B11A06" w:rsidRDefault="000F5179" w:rsidP="000F5179">
            <w:pPr>
              <w:rPr>
                <w:rFonts w:cs="Arial"/>
                <w:i/>
              </w:rPr>
            </w:pPr>
            <w:r w:rsidRPr="00B11A06">
              <w:rPr>
                <w:rFonts w:cs="Arial"/>
                <w:i/>
              </w:rPr>
              <w:t>Write your answer here</w:t>
            </w:r>
          </w:p>
          <w:p w14:paraId="6228DBF7" w14:textId="77777777" w:rsidR="000F5179" w:rsidRDefault="000F5179" w:rsidP="00C92127">
            <w:pPr>
              <w:rPr>
                <w:rFonts w:cs="Arial"/>
              </w:rPr>
            </w:pPr>
          </w:p>
          <w:p w14:paraId="451335C5" w14:textId="77777777" w:rsidR="000F5179" w:rsidRDefault="000F5179" w:rsidP="00C92127">
            <w:pPr>
              <w:rPr>
                <w:rFonts w:cs="Arial"/>
              </w:rPr>
            </w:pPr>
          </w:p>
          <w:p w14:paraId="14630491" w14:textId="77777777" w:rsidR="000F5179" w:rsidRDefault="000F5179" w:rsidP="00C92127">
            <w:pPr>
              <w:rPr>
                <w:rFonts w:cs="Arial"/>
              </w:rPr>
            </w:pPr>
          </w:p>
          <w:p w14:paraId="3DEEFAE4" w14:textId="77777777" w:rsidR="000F5179" w:rsidRDefault="000F5179" w:rsidP="00C92127">
            <w:pPr>
              <w:rPr>
                <w:rFonts w:cs="Arial"/>
              </w:rPr>
            </w:pPr>
          </w:p>
          <w:p w14:paraId="5C8A35A6" w14:textId="45C55231" w:rsidR="000F5179" w:rsidRDefault="000F5179" w:rsidP="00C92127">
            <w:pPr>
              <w:rPr>
                <w:rFonts w:cs="Arial"/>
              </w:rPr>
            </w:pPr>
          </w:p>
        </w:tc>
      </w:tr>
    </w:tbl>
    <w:p w14:paraId="1B6A1665" w14:textId="77777777" w:rsidR="00B11A06" w:rsidRDefault="00B11A06" w:rsidP="00C92127">
      <w:pPr>
        <w:rPr>
          <w:rFonts w:cs="Arial"/>
        </w:rPr>
      </w:pPr>
    </w:p>
    <w:p w14:paraId="2C078E63" w14:textId="7B044DEC" w:rsidR="00FD01F8" w:rsidRPr="00AF4643" w:rsidRDefault="00FB4492" w:rsidP="00AF4643">
      <w:pPr>
        <w:rPr>
          <w:szCs w:val="24"/>
        </w:rPr>
      </w:pPr>
      <w:r w:rsidRPr="00AF4643">
        <w:rPr>
          <w:szCs w:val="24"/>
        </w:rPr>
        <w:br/>
      </w:r>
    </w:p>
    <w:p w14:paraId="7C4C255F" w14:textId="77777777" w:rsidR="000F5179" w:rsidRDefault="000F5179" w:rsidP="00AF4643">
      <w:pPr>
        <w:rPr>
          <w:szCs w:val="24"/>
        </w:rPr>
      </w:pPr>
    </w:p>
    <w:p w14:paraId="6AA464EA" w14:textId="77777777" w:rsidR="000F5179" w:rsidRDefault="000F5179">
      <w:pPr>
        <w:rPr>
          <w:szCs w:val="24"/>
        </w:rPr>
      </w:pPr>
      <w:r>
        <w:rPr>
          <w:szCs w:val="24"/>
        </w:rP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5"/>
        <w:gridCol w:w="4005"/>
      </w:tblGrid>
      <w:tr w:rsidR="00256586" w:rsidRPr="00AF4643" w14:paraId="598BBAE9" w14:textId="77777777" w:rsidTr="00FB4492">
        <w:trPr>
          <w:trHeight w:val="360"/>
        </w:trPr>
        <w:tc>
          <w:tcPr>
            <w:tcW w:w="9330" w:type="dxa"/>
            <w:gridSpan w:val="2"/>
            <w:tcBorders>
              <w:top w:val="single" w:sz="24" w:space="0" w:color="FFFFFF"/>
              <w:left w:val="nil"/>
              <w:bottom w:val="single" w:sz="24" w:space="0" w:color="FFFFFF"/>
              <w:right w:val="single" w:sz="24" w:space="0" w:color="FFFFFF"/>
            </w:tcBorders>
            <w:shd w:val="clear" w:color="auto" w:fill="767676"/>
            <w:vAlign w:val="center"/>
          </w:tcPr>
          <w:p w14:paraId="16230BE3" w14:textId="71BF9858" w:rsidR="00256586" w:rsidRPr="00AF4643" w:rsidRDefault="00256586" w:rsidP="00256586">
            <w:pPr>
              <w:spacing w:before="120" w:after="120" w:line="240" w:lineRule="auto"/>
              <w:ind w:left="113" w:right="113"/>
              <w:textAlignment w:val="baseline"/>
              <w:rPr>
                <w:rFonts w:eastAsia="Times New Roman" w:cs="Arial"/>
                <w:b/>
                <w:bCs/>
                <w:color w:val="FFFFFF"/>
                <w:szCs w:val="24"/>
                <w:lang w:eastAsia="en-GB"/>
              </w:rPr>
            </w:pPr>
            <w:r w:rsidRPr="00AF4643">
              <w:rPr>
                <w:rFonts w:eastAsia="Times New Roman" w:cs="Arial"/>
                <w:b/>
                <w:bCs/>
                <w:color w:val="FFFFFF"/>
                <w:szCs w:val="24"/>
                <w:lang w:eastAsia="en-GB"/>
              </w:rPr>
              <w:lastRenderedPageBreak/>
              <w:t>Summary of STS 2022 Missions and Objectives</w:t>
            </w:r>
          </w:p>
        </w:tc>
      </w:tr>
      <w:tr w:rsidR="00256586" w:rsidRPr="00256586" w14:paraId="4B96EEB7" w14:textId="77777777" w:rsidTr="00256586">
        <w:trPr>
          <w:trHeight w:val="360"/>
        </w:trPr>
        <w:tc>
          <w:tcPr>
            <w:tcW w:w="5325" w:type="dxa"/>
            <w:tcBorders>
              <w:top w:val="single" w:sz="24" w:space="0" w:color="FFFFFF"/>
              <w:left w:val="nil"/>
              <w:bottom w:val="single" w:sz="24" w:space="0" w:color="FFFFFF"/>
              <w:right w:val="single" w:sz="24" w:space="0" w:color="FFFFFF"/>
            </w:tcBorders>
            <w:shd w:val="clear" w:color="auto" w:fill="767676"/>
            <w:vAlign w:val="center"/>
            <w:hideMark/>
          </w:tcPr>
          <w:p w14:paraId="2C201CE9"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b/>
                <w:bCs/>
                <w:color w:val="FFFFFF"/>
                <w:szCs w:val="24"/>
                <w:lang w:eastAsia="en-GB"/>
              </w:rPr>
              <w:t>Mission</w:t>
            </w:r>
            <w:r w:rsidRPr="00256586">
              <w:rPr>
                <w:rFonts w:eastAsia="Times New Roman" w:cs="Arial"/>
                <w:color w:val="FFFFFF"/>
                <w:szCs w:val="24"/>
                <w:lang w:eastAsia="en-GB"/>
              </w:rPr>
              <w:t xml:space="preserve"> </w:t>
            </w:r>
          </w:p>
        </w:tc>
        <w:tc>
          <w:tcPr>
            <w:tcW w:w="4005" w:type="dxa"/>
            <w:tcBorders>
              <w:top w:val="single" w:sz="24" w:space="0" w:color="FFFFFF"/>
              <w:left w:val="single" w:sz="24" w:space="0" w:color="FFFFFF"/>
              <w:bottom w:val="single" w:sz="24" w:space="0" w:color="FFFFFF"/>
              <w:right w:val="single" w:sz="24" w:space="0" w:color="FFFFFF"/>
            </w:tcBorders>
            <w:shd w:val="clear" w:color="auto" w:fill="767676"/>
            <w:vAlign w:val="center"/>
            <w:hideMark/>
          </w:tcPr>
          <w:p w14:paraId="6701D00A"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b/>
                <w:bCs/>
                <w:color w:val="FFFFFF"/>
                <w:szCs w:val="24"/>
                <w:lang w:eastAsia="en-GB"/>
              </w:rPr>
              <w:t>Objective</w:t>
            </w:r>
            <w:r w:rsidRPr="00256586">
              <w:rPr>
                <w:rFonts w:eastAsia="Times New Roman" w:cs="Arial"/>
                <w:color w:val="FFFFFF"/>
                <w:szCs w:val="24"/>
                <w:lang w:eastAsia="en-GB"/>
              </w:rPr>
              <w:t xml:space="preserve"> </w:t>
            </w:r>
          </w:p>
        </w:tc>
      </w:tr>
      <w:tr w:rsidR="00256586" w:rsidRPr="00256586" w14:paraId="4F382639" w14:textId="77777777" w:rsidTr="00256586">
        <w:trPr>
          <w:trHeight w:val="360"/>
        </w:trPr>
        <w:tc>
          <w:tcPr>
            <w:tcW w:w="0" w:type="auto"/>
            <w:gridSpan w:val="2"/>
            <w:tcBorders>
              <w:top w:val="single" w:sz="24" w:space="0" w:color="FFFFFF"/>
              <w:left w:val="nil"/>
              <w:bottom w:val="single" w:sz="24" w:space="0" w:color="FFFFFF"/>
              <w:right w:val="single" w:sz="24" w:space="0" w:color="FFFFFF"/>
            </w:tcBorders>
            <w:shd w:val="clear" w:color="auto" w:fill="00C0B5"/>
            <w:vAlign w:val="center"/>
            <w:hideMark/>
          </w:tcPr>
          <w:p w14:paraId="7850CF93"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b/>
                <w:bCs/>
                <w:color w:val="FFFFFF"/>
                <w:szCs w:val="24"/>
                <w:lang w:eastAsia="en-GB"/>
              </w:rPr>
              <w:t xml:space="preserve">People </w:t>
            </w:r>
            <w:r w:rsidRPr="00256586">
              <w:rPr>
                <w:rFonts w:eastAsia="Times New Roman" w:cs="Arial"/>
                <w:color w:val="FFFFFF"/>
                <w:szCs w:val="24"/>
                <w:lang w:eastAsia="en-GB"/>
              </w:rPr>
              <w:t xml:space="preserve"> </w:t>
            </w:r>
          </w:p>
        </w:tc>
      </w:tr>
      <w:tr w:rsidR="00256586" w:rsidRPr="00256586" w14:paraId="0E180015" w14:textId="77777777" w:rsidTr="00256586">
        <w:trPr>
          <w:trHeight w:val="1230"/>
        </w:trPr>
        <w:tc>
          <w:tcPr>
            <w:tcW w:w="5325" w:type="dxa"/>
            <w:tcBorders>
              <w:top w:val="single" w:sz="24" w:space="0" w:color="FFFFFF"/>
              <w:left w:val="nil"/>
              <w:bottom w:val="single" w:sz="8" w:space="0" w:color="767676"/>
              <w:right w:val="single" w:sz="8" w:space="0" w:color="767676"/>
            </w:tcBorders>
            <w:shd w:val="clear" w:color="auto" w:fill="auto"/>
            <w:hideMark/>
          </w:tcPr>
          <w:p w14:paraId="381F413C" w14:textId="77777777" w:rsidR="00256586" w:rsidRPr="00256586" w:rsidRDefault="00256586" w:rsidP="00256586">
            <w:pPr>
              <w:spacing w:before="120" w:after="120" w:line="240" w:lineRule="auto"/>
              <w:ind w:left="113" w:right="113"/>
              <w:textAlignment w:val="baseline"/>
              <w:rPr>
                <w:rFonts w:eastAsia="Times New Roman" w:cs="Arial"/>
                <w:color w:val="00C0B5"/>
                <w:szCs w:val="24"/>
                <w:lang w:eastAsia="en-GB"/>
              </w:rPr>
            </w:pPr>
            <w:r w:rsidRPr="00256586">
              <w:rPr>
                <w:rFonts w:eastAsia="Times New Roman" w:cs="Arial"/>
                <w:b/>
                <w:bCs/>
                <w:color w:val="00C0B5"/>
                <w:szCs w:val="24"/>
                <w:lang w:eastAsia="en-GB"/>
              </w:rPr>
              <w:t>M1 Fairer streets for all</w:t>
            </w:r>
            <w:r w:rsidRPr="00256586">
              <w:rPr>
                <w:rFonts w:eastAsia="Times New Roman" w:cs="Arial"/>
                <w:color w:val="00C0B5"/>
                <w:szCs w:val="24"/>
                <w:lang w:eastAsia="en-GB"/>
              </w:rPr>
              <w:t xml:space="preserve"> </w:t>
            </w:r>
          </w:p>
          <w:p w14:paraId="22165D2F"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 xml:space="preserve">Equity means taking everyone’s needs into account and providing a solution that is accessible, affordable, safe and fair to all. This principle will guide our approach to supporting transport in Southwark. </w:t>
            </w:r>
          </w:p>
        </w:tc>
        <w:tc>
          <w:tcPr>
            <w:tcW w:w="4005" w:type="dxa"/>
            <w:tcBorders>
              <w:top w:val="single" w:sz="24" w:space="0" w:color="FFFFFF"/>
              <w:left w:val="single" w:sz="8" w:space="0" w:color="767676"/>
              <w:bottom w:val="single" w:sz="8" w:space="0" w:color="767676"/>
              <w:right w:val="single" w:sz="24" w:space="0" w:color="FFFFFF"/>
            </w:tcBorders>
            <w:shd w:val="clear" w:color="auto" w:fill="auto"/>
            <w:hideMark/>
          </w:tcPr>
          <w:p w14:paraId="4F01AB5D" w14:textId="77777777" w:rsidR="00256586" w:rsidRPr="00256586" w:rsidRDefault="00256586" w:rsidP="00256586">
            <w:pPr>
              <w:spacing w:before="120" w:after="120" w:line="240" w:lineRule="auto"/>
              <w:ind w:left="113" w:right="113"/>
              <w:textAlignment w:val="baseline"/>
              <w:rPr>
                <w:rFonts w:eastAsia="Times New Roman" w:cs="Arial"/>
                <w:color w:val="CF0072"/>
                <w:szCs w:val="24"/>
                <w:lang w:eastAsia="en-GB"/>
              </w:rPr>
            </w:pPr>
            <w:r w:rsidRPr="00256586">
              <w:rPr>
                <w:rFonts w:eastAsia="Times New Roman" w:cs="Arial"/>
                <w:color w:val="878787"/>
                <w:szCs w:val="24"/>
                <w:lang w:eastAsia="en-GB"/>
              </w:rPr>
              <w:t>1. Prioritise equity in all transport schemes so everyone can achieve their potential.</w:t>
            </w:r>
          </w:p>
        </w:tc>
      </w:tr>
      <w:tr w:rsidR="00256586" w:rsidRPr="00256586" w14:paraId="3F18EBD2" w14:textId="77777777" w:rsidTr="00256586">
        <w:trPr>
          <w:trHeight w:val="1628"/>
        </w:trPr>
        <w:tc>
          <w:tcPr>
            <w:tcW w:w="5325" w:type="dxa"/>
            <w:tcBorders>
              <w:top w:val="single" w:sz="8" w:space="0" w:color="767676"/>
              <w:left w:val="nil"/>
              <w:bottom w:val="single" w:sz="8" w:space="0" w:color="767676"/>
              <w:right w:val="single" w:sz="8" w:space="0" w:color="767676"/>
            </w:tcBorders>
            <w:shd w:val="clear" w:color="auto" w:fill="auto"/>
            <w:hideMark/>
          </w:tcPr>
          <w:p w14:paraId="49C7CB51" w14:textId="77777777" w:rsidR="00256586" w:rsidRPr="00256586" w:rsidRDefault="00256586" w:rsidP="00256586">
            <w:pPr>
              <w:spacing w:before="120" w:after="120" w:line="240" w:lineRule="auto"/>
              <w:ind w:left="113" w:right="113"/>
              <w:textAlignment w:val="baseline"/>
              <w:rPr>
                <w:rFonts w:eastAsia="Times New Roman" w:cs="Arial"/>
                <w:color w:val="00C0B5"/>
                <w:szCs w:val="24"/>
                <w:lang w:eastAsia="en-GB"/>
              </w:rPr>
            </w:pPr>
            <w:r w:rsidRPr="00256586">
              <w:rPr>
                <w:rFonts w:eastAsia="Times New Roman" w:cs="Arial"/>
                <w:b/>
                <w:bCs/>
                <w:color w:val="00C0B5"/>
                <w:szCs w:val="24"/>
                <w:lang w:eastAsia="en-GB"/>
              </w:rPr>
              <w:t>M2 Deliver streets and spaces that support mental wellbeing</w:t>
            </w:r>
            <w:r w:rsidRPr="00256586">
              <w:rPr>
                <w:rFonts w:eastAsia="Times New Roman" w:cs="Arial"/>
                <w:color w:val="00C0B5"/>
                <w:szCs w:val="24"/>
                <w:lang w:eastAsia="en-GB"/>
              </w:rPr>
              <w:t xml:space="preserve"> </w:t>
            </w:r>
          </w:p>
          <w:p w14:paraId="10CFCA48"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 xml:space="preserve">We experience streets and spaces through our senses; and noisy, busy and cluttered spaces affect our mental wellbeing. We want to create enjoyable spaces that help people feel calm and relaxed </w:t>
            </w:r>
          </w:p>
        </w:tc>
        <w:tc>
          <w:tcPr>
            <w:tcW w:w="4005" w:type="dxa"/>
            <w:tcBorders>
              <w:top w:val="single" w:sz="8" w:space="0" w:color="767676"/>
              <w:left w:val="single" w:sz="8" w:space="0" w:color="767676"/>
              <w:bottom w:val="single" w:sz="8" w:space="0" w:color="767676"/>
              <w:right w:val="single" w:sz="24" w:space="0" w:color="FFFFFF"/>
            </w:tcBorders>
            <w:shd w:val="clear" w:color="auto" w:fill="auto"/>
            <w:hideMark/>
          </w:tcPr>
          <w:p w14:paraId="0E8FD632"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 xml:space="preserve">2. Create calm and simple streets </w:t>
            </w:r>
          </w:p>
        </w:tc>
      </w:tr>
      <w:tr w:rsidR="00256586" w:rsidRPr="00256586" w14:paraId="43096763" w14:textId="77777777" w:rsidTr="00256586">
        <w:trPr>
          <w:trHeight w:val="2310"/>
        </w:trPr>
        <w:tc>
          <w:tcPr>
            <w:tcW w:w="5325" w:type="dxa"/>
            <w:tcBorders>
              <w:top w:val="single" w:sz="8" w:space="0" w:color="767676"/>
              <w:left w:val="nil"/>
              <w:bottom w:val="single" w:sz="24" w:space="0" w:color="FFFFFF"/>
              <w:right w:val="single" w:sz="8" w:space="0" w:color="767676"/>
            </w:tcBorders>
            <w:shd w:val="clear" w:color="auto" w:fill="auto"/>
            <w:hideMark/>
          </w:tcPr>
          <w:p w14:paraId="3A1B9ED9" w14:textId="77777777" w:rsidR="00256586" w:rsidRPr="00256586" w:rsidRDefault="00256586" w:rsidP="00256586">
            <w:pPr>
              <w:spacing w:before="120" w:after="120" w:line="240" w:lineRule="auto"/>
              <w:ind w:left="113" w:right="113"/>
              <w:textAlignment w:val="baseline"/>
              <w:rPr>
                <w:rFonts w:eastAsia="Times New Roman" w:cs="Arial"/>
                <w:color w:val="00C0B5"/>
                <w:szCs w:val="24"/>
                <w:lang w:eastAsia="en-GB"/>
              </w:rPr>
            </w:pPr>
            <w:r w:rsidRPr="00256586">
              <w:rPr>
                <w:rFonts w:eastAsia="Times New Roman" w:cs="Arial"/>
                <w:b/>
                <w:bCs/>
                <w:color w:val="00C0B5"/>
                <w:szCs w:val="24"/>
                <w:lang w:eastAsia="en-GB"/>
              </w:rPr>
              <w:t>M3 Deliver streets and spaces that support physical wellbeing</w:t>
            </w:r>
            <w:r w:rsidRPr="00256586">
              <w:rPr>
                <w:rFonts w:eastAsia="Times New Roman" w:cs="Arial"/>
                <w:color w:val="00C0B5"/>
                <w:szCs w:val="24"/>
                <w:lang w:eastAsia="en-GB"/>
              </w:rPr>
              <w:t xml:space="preserve"> </w:t>
            </w:r>
          </w:p>
          <w:p w14:paraId="50A9B037"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 xml:space="preserve">Despite the clear benefits of active travel and being more physically active, many barriers prevent people from doing it. Our focus will be to address these challenges to make it easier for people to get active and stay active. </w:t>
            </w:r>
          </w:p>
        </w:tc>
        <w:tc>
          <w:tcPr>
            <w:tcW w:w="4005" w:type="dxa"/>
            <w:tcBorders>
              <w:top w:val="single" w:sz="8" w:space="0" w:color="767676"/>
              <w:left w:val="single" w:sz="8" w:space="0" w:color="767676"/>
              <w:bottom w:val="single" w:sz="24" w:space="0" w:color="FFFFFF"/>
              <w:right w:val="single" w:sz="24" w:space="0" w:color="FFFFFF"/>
            </w:tcBorders>
            <w:shd w:val="clear" w:color="auto" w:fill="auto"/>
            <w:hideMark/>
          </w:tcPr>
          <w:p w14:paraId="18DA0F77"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 xml:space="preserve">3. Encourage people to get active and stay active </w:t>
            </w:r>
          </w:p>
          <w:p w14:paraId="009007C6"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 xml:space="preserve">4. Design our streets to enable everyone to use the space actively, efficiently and safely </w:t>
            </w:r>
          </w:p>
          <w:p w14:paraId="3086EB9B"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 xml:space="preserve">5. Provide infrastructure and facilities that support active travel </w:t>
            </w:r>
          </w:p>
        </w:tc>
      </w:tr>
      <w:tr w:rsidR="00256586" w:rsidRPr="00256586" w14:paraId="7A274F0F" w14:textId="77777777" w:rsidTr="00256586">
        <w:trPr>
          <w:trHeight w:val="495"/>
        </w:trPr>
        <w:tc>
          <w:tcPr>
            <w:tcW w:w="0" w:type="auto"/>
            <w:gridSpan w:val="2"/>
            <w:tcBorders>
              <w:top w:val="single" w:sz="24" w:space="0" w:color="FFFFFF"/>
              <w:left w:val="nil"/>
              <w:bottom w:val="single" w:sz="24" w:space="0" w:color="FFFFFF"/>
              <w:right w:val="single" w:sz="24" w:space="0" w:color="FFFFFF"/>
            </w:tcBorders>
            <w:shd w:val="clear" w:color="auto" w:fill="CF0072"/>
            <w:hideMark/>
          </w:tcPr>
          <w:p w14:paraId="5AD00A48"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b/>
                <w:bCs/>
                <w:color w:val="FFFFFF"/>
                <w:szCs w:val="24"/>
                <w:lang w:eastAsia="en-GB"/>
              </w:rPr>
              <w:t>Place</w:t>
            </w:r>
            <w:r w:rsidRPr="00256586">
              <w:rPr>
                <w:rFonts w:eastAsia="Times New Roman" w:cs="Arial"/>
                <w:color w:val="FFFFFF"/>
                <w:szCs w:val="24"/>
                <w:lang w:eastAsia="en-GB"/>
              </w:rPr>
              <w:t xml:space="preserve"> </w:t>
            </w:r>
          </w:p>
        </w:tc>
      </w:tr>
      <w:tr w:rsidR="00256586" w:rsidRPr="00256586" w14:paraId="17119AEE" w14:textId="77777777" w:rsidTr="00256586">
        <w:trPr>
          <w:trHeight w:val="1785"/>
        </w:trPr>
        <w:tc>
          <w:tcPr>
            <w:tcW w:w="5325" w:type="dxa"/>
            <w:tcBorders>
              <w:top w:val="single" w:sz="24" w:space="0" w:color="FFFFFF"/>
              <w:left w:val="nil"/>
              <w:bottom w:val="single" w:sz="8" w:space="0" w:color="767676"/>
              <w:right w:val="single" w:sz="8" w:space="0" w:color="767676"/>
            </w:tcBorders>
            <w:shd w:val="clear" w:color="auto" w:fill="auto"/>
            <w:hideMark/>
          </w:tcPr>
          <w:p w14:paraId="5110E9A9" w14:textId="77777777" w:rsidR="00256586" w:rsidRPr="00256586" w:rsidRDefault="00256586" w:rsidP="00256586">
            <w:pPr>
              <w:spacing w:before="120" w:after="120" w:line="240" w:lineRule="auto"/>
              <w:ind w:left="113" w:right="113"/>
              <w:textAlignment w:val="baseline"/>
              <w:rPr>
                <w:rFonts w:eastAsia="Times New Roman" w:cs="Arial"/>
                <w:color w:val="CF0072"/>
                <w:szCs w:val="24"/>
                <w:lang w:eastAsia="en-GB"/>
              </w:rPr>
            </w:pPr>
            <w:r w:rsidRPr="00256586">
              <w:rPr>
                <w:rFonts w:eastAsia="Times New Roman" w:cs="Arial"/>
                <w:b/>
                <w:bCs/>
                <w:color w:val="CF0072"/>
                <w:szCs w:val="24"/>
                <w:lang w:eastAsia="en-GB"/>
              </w:rPr>
              <w:t>M4 Reduce Traffic</w:t>
            </w:r>
            <w:r w:rsidRPr="00256586">
              <w:rPr>
                <w:rFonts w:eastAsia="Times New Roman" w:cs="Arial"/>
                <w:color w:val="CF0072"/>
                <w:szCs w:val="24"/>
                <w:lang w:eastAsia="en-GB"/>
              </w:rPr>
              <w:t xml:space="preserve"> </w:t>
            </w:r>
          </w:p>
          <w:p w14:paraId="10E0D1F0"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 xml:space="preserve">Reducing traffic will reduce congestion, improve road safety and air quality, and create calmer, healthier streets with more space for people </w:t>
            </w:r>
          </w:p>
        </w:tc>
        <w:tc>
          <w:tcPr>
            <w:tcW w:w="4005" w:type="dxa"/>
            <w:tcBorders>
              <w:top w:val="single" w:sz="24" w:space="0" w:color="FFFFFF"/>
              <w:left w:val="single" w:sz="8" w:space="0" w:color="767676"/>
              <w:bottom w:val="single" w:sz="8" w:space="0" w:color="767676"/>
              <w:right w:val="single" w:sz="24" w:space="0" w:color="FFFFFF"/>
            </w:tcBorders>
            <w:shd w:val="clear" w:color="auto" w:fill="auto"/>
            <w:hideMark/>
          </w:tcPr>
          <w:p w14:paraId="1BE299FD"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 xml:space="preserve">6. Expand vehicle-free space and the wider pedestrian realm </w:t>
            </w:r>
          </w:p>
          <w:p w14:paraId="5F3A426B"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 xml:space="preserve">7. Reduce ownership of private cars </w:t>
            </w:r>
          </w:p>
          <w:p w14:paraId="5912F5F6" w14:textId="34D459AF"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8.</w:t>
            </w:r>
            <w:r w:rsidR="006C3ADB" w:rsidRPr="00AF4643">
              <w:rPr>
                <w:rFonts w:eastAsia="Times New Roman" w:cs="Arial"/>
                <w:color w:val="878787"/>
                <w:szCs w:val="24"/>
                <w:lang w:eastAsia="en-GB"/>
              </w:rPr>
              <w:t xml:space="preserve"> </w:t>
            </w:r>
            <w:r w:rsidRPr="00256586">
              <w:rPr>
                <w:rFonts w:eastAsia="Times New Roman" w:cs="Arial"/>
                <w:color w:val="878787"/>
                <w:szCs w:val="24"/>
                <w:lang w:eastAsia="en-GB"/>
              </w:rPr>
              <w:t xml:space="preserve">Expand the shared mobility network </w:t>
            </w:r>
          </w:p>
          <w:p w14:paraId="4772B835"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 xml:space="preserve">9. Ensure the safe and efficient operation of the road network </w:t>
            </w:r>
          </w:p>
        </w:tc>
      </w:tr>
      <w:tr w:rsidR="00256586" w:rsidRPr="00256586" w14:paraId="4B3B156C" w14:textId="77777777" w:rsidTr="00256586">
        <w:trPr>
          <w:trHeight w:val="1865"/>
        </w:trPr>
        <w:tc>
          <w:tcPr>
            <w:tcW w:w="5325" w:type="dxa"/>
            <w:tcBorders>
              <w:top w:val="single" w:sz="8" w:space="0" w:color="767676"/>
              <w:left w:val="nil"/>
              <w:bottom w:val="single" w:sz="8" w:space="0" w:color="767676"/>
              <w:right w:val="single" w:sz="8" w:space="0" w:color="767676"/>
            </w:tcBorders>
            <w:shd w:val="clear" w:color="auto" w:fill="auto"/>
            <w:hideMark/>
          </w:tcPr>
          <w:p w14:paraId="19714F7D" w14:textId="77777777" w:rsidR="00256586" w:rsidRPr="00256586" w:rsidRDefault="00256586" w:rsidP="00256586">
            <w:pPr>
              <w:spacing w:before="120" w:after="120" w:line="240" w:lineRule="auto"/>
              <w:ind w:left="113" w:right="113"/>
              <w:textAlignment w:val="baseline"/>
              <w:rPr>
                <w:rFonts w:eastAsia="Times New Roman" w:cs="Arial"/>
                <w:color w:val="CF0072"/>
                <w:szCs w:val="24"/>
                <w:lang w:eastAsia="en-GB"/>
              </w:rPr>
            </w:pPr>
            <w:r w:rsidRPr="00256586">
              <w:rPr>
                <w:rFonts w:eastAsia="Times New Roman" w:cs="Arial"/>
                <w:b/>
                <w:bCs/>
                <w:color w:val="CF0072"/>
                <w:szCs w:val="24"/>
                <w:lang w:eastAsia="en-GB"/>
              </w:rPr>
              <w:lastRenderedPageBreak/>
              <w:t>M5 Transform our streets into social thriving neighbourhoods</w:t>
            </w:r>
            <w:r w:rsidRPr="00256586">
              <w:rPr>
                <w:rFonts w:eastAsia="Times New Roman" w:cs="Arial"/>
                <w:color w:val="CF0072"/>
                <w:szCs w:val="24"/>
                <w:lang w:eastAsia="en-GB"/>
              </w:rPr>
              <w:t xml:space="preserve"> </w:t>
            </w:r>
          </w:p>
          <w:p w14:paraId="2B033CA3"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 xml:space="preserve">People should feel comfortable, secure and welcomed in their neighbourhood. It is where we live and spend most of our time. We want to create spaces that encourage people to participate in their community. </w:t>
            </w:r>
          </w:p>
        </w:tc>
        <w:tc>
          <w:tcPr>
            <w:tcW w:w="4005" w:type="dxa"/>
            <w:tcBorders>
              <w:top w:val="single" w:sz="8" w:space="0" w:color="767676"/>
              <w:left w:val="single" w:sz="8" w:space="0" w:color="767676"/>
              <w:bottom w:val="single" w:sz="8" w:space="0" w:color="767676"/>
              <w:right w:val="single" w:sz="24" w:space="0" w:color="FFFFFF"/>
            </w:tcBorders>
            <w:shd w:val="clear" w:color="auto" w:fill="auto"/>
            <w:hideMark/>
          </w:tcPr>
          <w:p w14:paraId="363A04F8"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 xml:space="preserve">10. Creating thriving neighbourhoods with things to see and do, and places that encourage a sense of belonging. </w:t>
            </w:r>
          </w:p>
          <w:p w14:paraId="6ADD6A12"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 xml:space="preserve">11. Make town centres attractive, thriving and diverse places for people and businesses </w:t>
            </w:r>
          </w:p>
        </w:tc>
      </w:tr>
      <w:tr w:rsidR="00256586" w:rsidRPr="00256586" w14:paraId="554F77C7" w14:textId="77777777" w:rsidTr="00256586">
        <w:trPr>
          <w:trHeight w:val="1398"/>
        </w:trPr>
        <w:tc>
          <w:tcPr>
            <w:tcW w:w="5325" w:type="dxa"/>
            <w:tcBorders>
              <w:top w:val="single" w:sz="8" w:space="0" w:color="767676"/>
              <w:left w:val="nil"/>
              <w:bottom w:val="single" w:sz="24" w:space="0" w:color="FFFFFF"/>
              <w:right w:val="single" w:sz="8" w:space="0" w:color="767676"/>
            </w:tcBorders>
            <w:shd w:val="clear" w:color="auto" w:fill="auto"/>
            <w:hideMark/>
          </w:tcPr>
          <w:p w14:paraId="34B1A4D4" w14:textId="77777777" w:rsidR="00256586" w:rsidRPr="00256586" w:rsidRDefault="00256586" w:rsidP="00256586">
            <w:pPr>
              <w:spacing w:before="120" w:after="120" w:line="240" w:lineRule="auto"/>
              <w:ind w:left="113" w:right="113"/>
              <w:textAlignment w:val="baseline"/>
              <w:rPr>
                <w:rFonts w:eastAsia="Times New Roman" w:cs="Arial"/>
                <w:color w:val="CF0072"/>
                <w:szCs w:val="24"/>
                <w:lang w:eastAsia="en-GB"/>
              </w:rPr>
            </w:pPr>
            <w:r w:rsidRPr="00256586">
              <w:rPr>
                <w:rFonts w:eastAsia="Times New Roman" w:cs="Arial"/>
                <w:b/>
                <w:bCs/>
                <w:color w:val="CF0072"/>
                <w:szCs w:val="24"/>
                <w:lang w:eastAsia="en-GB"/>
              </w:rPr>
              <w:t>M6 Support sustainable and efficient freight and servicing</w:t>
            </w:r>
            <w:r w:rsidRPr="00256586">
              <w:rPr>
                <w:rFonts w:eastAsia="Times New Roman" w:cs="Arial"/>
                <w:color w:val="CF0072"/>
                <w:szCs w:val="24"/>
                <w:lang w:eastAsia="en-GB"/>
              </w:rPr>
              <w:t xml:space="preserve"> </w:t>
            </w:r>
          </w:p>
          <w:p w14:paraId="1E0D35A1"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 xml:space="preserve">The local economy is affected by how people and goods move around, and how people use public space. Proper management of freight and servicing can help support people and the local economy sustainably. </w:t>
            </w:r>
          </w:p>
        </w:tc>
        <w:tc>
          <w:tcPr>
            <w:tcW w:w="4005" w:type="dxa"/>
            <w:tcBorders>
              <w:top w:val="single" w:sz="8" w:space="0" w:color="767676"/>
              <w:left w:val="single" w:sz="8" w:space="0" w:color="767676"/>
              <w:bottom w:val="single" w:sz="24" w:space="0" w:color="FFFFFF"/>
              <w:right w:val="single" w:sz="24" w:space="0" w:color="FFFFFF"/>
            </w:tcBorders>
            <w:shd w:val="clear" w:color="auto" w:fill="auto"/>
            <w:hideMark/>
          </w:tcPr>
          <w:p w14:paraId="7BCF2871"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 xml:space="preserve">12. Support the development of a sustainable freight and servicing supply chain </w:t>
            </w:r>
          </w:p>
        </w:tc>
      </w:tr>
      <w:tr w:rsidR="00256586" w:rsidRPr="00256586" w14:paraId="3EB5D0E3" w14:textId="77777777" w:rsidTr="00256586">
        <w:trPr>
          <w:trHeight w:val="450"/>
        </w:trPr>
        <w:tc>
          <w:tcPr>
            <w:tcW w:w="0" w:type="auto"/>
            <w:gridSpan w:val="2"/>
            <w:tcBorders>
              <w:top w:val="single" w:sz="24" w:space="0" w:color="FFFFFF"/>
              <w:left w:val="nil"/>
              <w:bottom w:val="single" w:sz="24" w:space="0" w:color="FFFFFF"/>
              <w:right w:val="single" w:sz="24" w:space="0" w:color="FFFFFF"/>
            </w:tcBorders>
            <w:shd w:val="clear" w:color="auto" w:fill="F0AB00"/>
            <w:hideMark/>
          </w:tcPr>
          <w:p w14:paraId="64B2E987"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b/>
                <w:bCs/>
                <w:color w:val="FFFFFF"/>
                <w:szCs w:val="24"/>
                <w:lang w:eastAsia="en-GB"/>
              </w:rPr>
              <w:t>Experience</w:t>
            </w:r>
            <w:r w:rsidRPr="00256586">
              <w:rPr>
                <w:rFonts w:eastAsia="Times New Roman" w:cs="Arial"/>
                <w:color w:val="FFFFFF"/>
                <w:szCs w:val="24"/>
                <w:lang w:eastAsia="en-GB"/>
              </w:rPr>
              <w:t xml:space="preserve"> </w:t>
            </w:r>
            <w:r w:rsidRPr="00256586">
              <w:rPr>
                <w:rFonts w:eastAsia="Times New Roman" w:cs="Arial"/>
                <w:color w:val="878787"/>
                <w:szCs w:val="24"/>
                <w:lang w:eastAsia="en-GB"/>
              </w:rPr>
              <w:t xml:space="preserve"> </w:t>
            </w:r>
          </w:p>
        </w:tc>
      </w:tr>
      <w:tr w:rsidR="00256586" w:rsidRPr="00256586" w14:paraId="3A018A57" w14:textId="77777777" w:rsidTr="00256586">
        <w:trPr>
          <w:trHeight w:val="2400"/>
        </w:trPr>
        <w:tc>
          <w:tcPr>
            <w:tcW w:w="5325" w:type="dxa"/>
            <w:tcBorders>
              <w:top w:val="single" w:sz="24" w:space="0" w:color="FFFFFF"/>
              <w:left w:val="nil"/>
              <w:bottom w:val="single" w:sz="8" w:space="0" w:color="767676"/>
              <w:right w:val="single" w:sz="8" w:space="0" w:color="767676"/>
            </w:tcBorders>
            <w:shd w:val="clear" w:color="auto" w:fill="auto"/>
            <w:hideMark/>
          </w:tcPr>
          <w:p w14:paraId="601B5D12" w14:textId="77777777" w:rsidR="00256586" w:rsidRPr="00256586" w:rsidRDefault="00256586" w:rsidP="00256586">
            <w:pPr>
              <w:spacing w:before="120" w:after="120" w:line="240" w:lineRule="auto"/>
              <w:ind w:left="113" w:right="113"/>
              <w:textAlignment w:val="baseline"/>
              <w:rPr>
                <w:rFonts w:eastAsia="Times New Roman" w:cs="Arial"/>
                <w:color w:val="F0AB00"/>
                <w:szCs w:val="24"/>
                <w:lang w:eastAsia="en-GB"/>
              </w:rPr>
            </w:pPr>
            <w:r w:rsidRPr="00256586">
              <w:rPr>
                <w:rFonts w:eastAsia="Times New Roman" w:cs="Arial"/>
                <w:b/>
                <w:bCs/>
                <w:color w:val="F0AB00"/>
                <w:szCs w:val="24"/>
                <w:lang w:eastAsia="en-GB"/>
              </w:rPr>
              <w:t xml:space="preserve">M7 Safe clean and comfortable journey experience for all </w:t>
            </w:r>
            <w:r w:rsidRPr="00256586">
              <w:rPr>
                <w:rFonts w:eastAsia="Times New Roman" w:cs="Arial"/>
                <w:color w:val="F0AB00"/>
                <w:szCs w:val="24"/>
                <w:lang w:eastAsia="en-GB"/>
              </w:rPr>
              <w:t xml:space="preserve"> </w:t>
            </w:r>
          </w:p>
          <w:p w14:paraId="14CE55C1"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 xml:space="preserve">We tend to judge journeys in terms of the time taken to get from beginning to end. However, improving the quality of the journey itself is a big opportunity to encourage more people to travel sustainably by making it the more convenient and enjoyable choice. </w:t>
            </w:r>
          </w:p>
        </w:tc>
        <w:tc>
          <w:tcPr>
            <w:tcW w:w="4005" w:type="dxa"/>
            <w:tcBorders>
              <w:top w:val="single" w:sz="24" w:space="0" w:color="FFFFFF"/>
              <w:left w:val="single" w:sz="8" w:space="0" w:color="767676"/>
              <w:bottom w:val="single" w:sz="8" w:space="0" w:color="767676"/>
              <w:right w:val="single" w:sz="24" w:space="0" w:color="FFFFFF"/>
            </w:tcBorders>
            <w:shd w:val="clear" w:color="auto" w:fill="auto"/>
            <w:hideMark/>
          </w:tcPr>
          <w:p w14:paraId="4ABC9B43"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 xml:space="preserve">13. Deliver Vision Zero: Zero people killed or seriously injured on our streets </w:t>
            </w:r>
          </w:p>
          <w:p w14:paraId="409D447D"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 xml:space="preserve">14. Improve personal safety on streets and public places  </w:t>
            </w:r>
          </w:p>
          <w:p w14:paraId="6C593F82"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 xml:space="preserve">15. Maintain our streets in good condition </w:t>
            </w:r>
          </w:p>
          <w:p w14:paraId="36E63EBC"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 xml:space="preserve">16. Working with TfL and other transport operators to make public transport safe, accessible, and reliable for a growing population  </w:t>
            </w:r>
          </w:p>
        </w:tc>
      </w:tr>
      <w:tr w:rsidR="00256586" w:rsidRPr="00256586" w14:paraId="0CE81FA8" w14:textId="77777777" w:rsidTr="006C3ADB">
        <w:trPr>
          <w:trHeight w:val="2400"/>
        </w:trPr>
        <w:tc>
          <w:tcPr>
            <w:tcW w:w="5325" w:type="dxa"/>
            <w:tcBorders>
              <w:top w:val="single" w:sz="8" w:space="0" w:color="767676"/>
              <w:left w:val="nil"/>
              <w:bottom w:val="single" w:sz="8" w:space="0" w:color="767676"/>
              <w:right w:val="single" w:sz="8" w:space="0" w:color="767676"/>
            </w:tcBorders>
            <w:shd w:val="clear" w:color="auto" w:fill="auto"/>
            <w:hideMark/>
          </w:tcPr>
          <w:p w14:paraId="6824EF7D" w14:textId="77777777" w:rsidR="00256586" w:rsidRPr="00256586" w:rsidRDefault="00256586" w:rsidP="00256586">
            <w:pPr>
              <w:spacing w:before="120" w:after="120" w:line="240" w:lineRule="auto"/>
              <w:ind w:left="113" w:right="113"/>
              <w:textAlignment w:val="baseline"/>
              <w:rPr>
                <w:rFonts w:eastAsia="Times New Roman" w:cs="Arial"/>
                <w:color w:val="F0AB00"/>
                <w:szCs w:val="24"/>
                <w:lang w:eastAsia="en-GB"/>
              </w:rPr>
            </w:pPr>
            <w:r w:rsidRPr="00256586">
              <w:rPr>
                <w:rFonts w:eastAsia="Times New Roman" w:cs="Arial"/>
                <w:b/>
                <w:bCs/>
                <w:color w:val="F0AB00"/>
                <w:szCs w:val="24"/>
                <w:lang w:eastAsia="en-GB"/>
              </w:rPr>
              <w:t>M8 Places to be adaptable and resilient to climate change</w:t>
            </w:r>
            <w:r w:rsidRPr="00256586">
              <w:rPr>
                <w:rFonts w:eastAsia="Times New Roman" w:cs="Arial"/>
                <w:color w:val="F0AB00"/>
                <w:szCs w:val="24"/>
                <w:lang w:eastAsia="en-GB"/>
              </w:rPr>
              <w:t xml:space="preserve"> </w:t>
            </w:r>
          </w:p>
          <w:p w14:paraId="6C047DFA"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 xml:space="preserve">The council declared a climate emergency in 2019. Extreme weather will become more common as a result of climate change; we want places to mitigate these effects. </w:t>
            </w:r>
          </w:p>
        </w:tc>
        <w:tc>
          <w:tcPr>
            <w:tcW w:w="4005" w:type="dxa"/>
            <w:tcBorders>
              <w:top w:val="single" w:sz="8" w:space="0" w:color="767676"/>
              <w:left w:val="single" w:sz="8" w:space="0" w:color="767676"/>
              <w:bottom w:val="single" w:sz="8" w:space="0" w:color="767676"/>
              <w:right w:val="single" w:sz="24" w:space="0" w:color="FFFFFF"/>
            </w:tcBorders>
            <w:shd w:val="clear" w:color="auto" w:fill="auto"/>
            <w:hideMark/>
          </w:tcPr>
          <w:p w14:paraId="0361CB6C"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 xml:space="preserve">17. Mitigate flood risk </w:t>
            </w:r>
          </w:p>
          <w:p w14:paraId="59C59B6A"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 xml:space="preserve">18. Use available space to introduce new greenery and opportunities for biodiversity  </w:t>
            </w:r>
          </w:p>
        </w:tc>
      </w:tr>
      <w:tr w:rsidR="00256586" w:rsidRPr="00256586" w14:paraId="679480BC" w14:textId="77777777" w:rsidTr="006C3ADB">
        <w:trPr>
          <w:trHeight w:val="2520"/>
        </w:trPr>
        <w:tc>
          <w:tcPr>
            <w:tcW w:w="5325" w:type="dxa"/>
            <w:tcBorders>
              <w:top w:val="single" w:sz="8" w:space="0" w:color="767676"/>
              <w:left w:val="nil"/>
              <w:bottom w:val="single" w:sz="4" w:space="0" w:color="878787"/>
              <w:right w:val="single" w:sz="8" w:space="0" w:color="767676"/>
            </w:tcBorders>
            <w:shd w:val="clear" w:color="auto" w:fill="auto"/>
            <w:hideMark/>
          </w:tcPr>
          <w:p w14:paraId="401323F5" w14:textId="77777777" w:rsidR="00256586" w:rsidRPr="00256586" w:rsidRDefault="00256586" w:rsidP="00256586">
            <w:pPr>
              <w:spacing w:before="120" w:after="120" w:line="240" w:lineRule="auto"/>
              <w:ind w:left="113" w:right="113"/>
              <w:textAlignment w:val="baseline"/>
              <w:rPr>
                <w:rFonts w:eastAsia="Times New Roman" w:cs="Arial"/>
                <w:color w:val="F0AB00"/>
                <w:szCs w:val="24"/>
                <w:lang w:eastAsia="en-GB"/>
              </w:rPr>
            </w:pPr>
            <w:r w:rsidRPr="00256586">
              <w:rPr>
                <w:rFonts w:eastAsia="Times New Roman" w:cs="Arial"/>
                <w:b/>
                <w:bCs/>
                <w:color w:val="F0AB00"/>
                <w:szCs w:val="24"/>
                <w:lang w:eastAsia="en-GB"/>
              </w:rPr>
              <w:lastRenderedPageBreak/>
              <w:t>M9 Working together to deliver the Sustainable Transport strategy</w:t>
            </w:r>
            <w:r w:rsidRPr="00256586">
              <w:rPr>
                <w:rFonts w:eastAsia="Times New Roman" w:cs="Arial"/>
                <w:color w:val="F0AB00"/>
                <w:szCs w:val="24"/>
                <w:lang w:eastAsia="en-GB"/>
              </w:rPr>
              <w:t xml:space="preserve"> </w:t>
            </w:r>
          </w:p>
          <w:p w14:paraId="39574320"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 xml:space="preserve">To feel seen and be heard, to be able to share your experience and views is important. Working collaboratively and towards the same goals with consistent messaging is also very important. Data and new technology will help us do that. </w:t>
            </w:r>
          </w:p>
        </w:tc>
        <w:tc>
          <w:tcPr>
            <w:tcW w:w="4005" w:type="dxa"/>
            <w:tcBorders>
              <w:top w:val="single" w:sz="8" w:space="0" w:color="767676"/>
              <w:left w:val="single" w:sz="8" w:space="0" w:color="767676"/>
              <w:bottom w:val="single" w:sz="4" w:space="0" w:color="878787"/>
              <w:right w:val="single" w:sz="24" w:space="0" w:color="FFFFFF"/>
            </w:tcBorders>
            <w:shd w:val="clear" w:color="auto" w:fill="auto"/>
            <w:hideMark/>
          </w:tcPr>
          <w:p w14:paraId="63B6E349"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 xml:space="preserve">19. Be consistent in our messaging and ensure access to relevant information </w:t>
            </w:r>
          </w:p>
          <w:p w14:paraId="7A3A5E5A"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 xml:space="preserve">20. Engage, support and co-create with communities  </w:t>
            </w:r>
          </w:p>
          <w:p w14:paraId="2C42A60C"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 xml:space="preserve">21. Work with schools and young people to deliver the Sustainable Transport Strategy </w:t>
            </w:r>
          </w:p>
          <w:p w14:paraId="13E8DDDF" w14:textId="77777777" w:rsidR="00256586" w:rsidRPr="00256586" w:rsidRDefault="00256586" w:rsidP="00256586">
            <w:pPr>
              <w:spacing w:before="120" w:after="120" w:line="240" w:lineRule="auto"/>
              <w:ind w:left="113" w:right="113"/>
              <w:textAlignment w:val="baseline"/>
              <w:rPr>
                <w:rFonts w:eastAsia="Times New Roman" w:cs="Arial"/>
                <w:color w:val="FFFFFF"/>
                <w:szCs w:val="24"/>
                <w:lang w:eastAsia="en-GB"/>
              </w:rPr>
            </w:pPr>
            <w:r w:rsidRPr="00256586">
              <w:rPr>
                <w:rFonts w:eastAsia="Times New Roman" w:cs="Arial"/>
                <w:color w:val="878787"/>
                <w:szCs w:val="24"/>
                <w:lang w:eastAsia="en-GB"/>
              </w:rPr>
              <w:t xml:space="preserve">22. Collect and analyse data and stay up to date with new technologies to improve our practices </w:t>
            </w:r>
          </w:p>
        </w:tc>
      </w:tr>
    </w:tbl>
    <w:p w14:paraId="48148738" w14:textId="77777777" w:rsidR="00C92127" w:rsidRPr="004B3BFC" w:rsidRDefault="00C92127">
      <w:pPr>
        <w:rPr>
          <w:rFonts w:cs="Arial"/>
        </w:rPr>
      </w:pPr>
    </w:p>
    <w:sectPr w:rsidR="00C92127" w:rsidRPr="004B3BF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278FC" w14:textId="77777777" w:rsidR="00AD29B3" w:rsidRDefault="00AD29B3" w:rsidP="00B61F5B">
      <w:pPr>
        <w:spacing w:after="0" w:line="240" w:lineRule="auto"/>
      </w:pPr>
      <w:r>
        <w:separator/>
      </w:r>
    </w:p>
  </w:endnote>
  <w:endnote w:type="continuationSeparator" w:id="0">
    <w:p w14:paraId="79997DF5" w14:textId="77777777" w:rsidR="00AD29B3" w:rsidRDefault="00AD29B3" w:rsidP="00B61F5B">
      <w:pPr>
        <w:spacing w:after="0" w:line="240" w:lineRule="auto"/>
      </w:pPr>
      <w:r>
        <w:continuationSeparator/>
      </w:r>
    </w:p>
  </w:endnote>
  <w:endnote w:type="continuationNotice" w:id="1">
    <w:p w14:paraId="68740185" w14:textId="77777777" w:rsidR="00AD29B3" w:rsidRDefault="00AD29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717895861"/>
      <w:docPartObj>
        <w:docPartGallery w:val="Page Numbers (Bottom of Page)"/>
        <w:docPartUnique/>
      </w:docPartObj>
    </w:sdtPr>
    <w:sdtContent>
      <w:sdt>
        <w:sdtPr>
          <w:rPr>
            <w:sz w:val="20"/>
          </w:rPr>
          <w:id w:val="-1769616900"/>
          <w:docPartObj>
            <w:docPartGallery w:val="Page Numbers (Top of Page)"/>
            <w:docPartUnique/>
          </w:docPartObj>
        </w:sdtPr>
        <w:sdtContent>
          <w:p w14:paraId="7A1C39C7" w14:textId="526095EE" w:rsidR="00AD29B3" w:rsidRPr="00B61F5B" w:rsidRDefault="00AD29B3">
            <w:pPr>
              <w:pStyle w:val="Footer"/>
              <w:jc w:val="right"/>
              <w:rPr>
                <w:sz w:val="20"/>
              </w:rPr>
            </w:pPr>
            <w:r w:rsidRPr="00B61F5B">
              <w:rPr>
                <w:sz w:val="20"/>
              </w:rPr>
              <w:t xml:space="preserve">Page </w:t>
            </w:r>
            <w:r w:rsidRPr="00B61F5B">
              <w:rPr>
                <w:b/>
                <w:bCs/>
                <w:sz w:val="20"/>
                <w:szCs w:val="24"/>
              </w:rPr>
              <w:fldChar w:fldCharType="begin"/>
            </w:r>
            <w:r w:rsidRPr="00B61F5B">
              <w:rPr>
                <w:b/>
                <w:bCs/>
                <w:sz w:val="20"/>
              </w:rPr>
              <w:instrText xml:space="preserve"> PAGE </w:instrText>
            </w:r>
            <w:r w:rsidRPr="00B61F5B">
              <w:rPr>
                <w:b/>
                <w:bCs/>
                <w:sz w:val="20"/>
                <w:szCs w:val="24"/>
              </w:rPr>
              <w:fldChar w:fldCharType="separate"/>
            </w:r>
            <w:r w:rsidR="000900E8">
              <w:rPr>
                <w:b/>
                <w:bCs/>
                <w:noProof/>
                <w:sz w:val="20"/>
              </w:rPr>
              <w:t>1</w:t>
            </w:r>
            <w:r w:rsidRPr="00B61F5B">
              <w:rPr>
                <w:b/>
                <w:bCs/>
                <w:sz w:val="20"/>
                <w:szCs w:val="24"/>
              </w:rPr>
              <w:fldChar w:fldCharType="end"/>
            </w:r>
            <w:r w:rsidRPr="00B61F5B">
              <w:rPr>
                <w:sz w:val="20"/>
              </w:rPr>
              <w:t xml:space="preserve"> of </w:t>
            </w:r>
            <w:r w:rsidRPr="00B61F5B">
              <w:rPr>
                <w:b/>
                <w:bCs/>
                <w:sz w:val="20"/>
                <w:szCs w:val="24"/>
              </w:rPr>
              <w:fldChar w:fldCharType="begin"/>
            </w:r>
            <w:r w:rsidRPr="00B61F5B">
              <w:rPr>
                <w:b/>
                <w:bCs/>
                <w:sz w:val="20"/>
              </w:rPr>
              <w:instrText xml:space="preserve"> NUMPAGES  </w:instrText>
            </w:r>
            <w:r w:rsidRPr="00B61F5B">
              <w:rPr>
                <w:b/>
                <w:bCs/>
                <w:sz w:val="20"/>
                <w:szCs w:val="24"/>
              </w:rPr>
              <w:fldChar w:fldCharType="separate"/>
            </w:r>
            <w:r w:rsidR="000900E8">
              <w:rPr>
                <w:b/>
                <w:bCs/>
                <w:noProof/>
                <w:sz w:val="20"/>
              </w:rPr>
              <w:t>7</w:t>
            </w:r>
            <w:r w:rsidRPr="00B61F5B">
              <w:rPr>
                <w:b/>
                <w:bCs/>
                <w:sz w:val="20"/>
                <w:szCs w:val="24"/>
              </w:rPr>
              <w:fldChar w:fldCharType="end"/>
            </w:r>
          </w:p>
        </w:sdtContent>
      </w:sdt>
    </w:sdtContent>
  </w:sdt>
  <w:p w14:paraId="3CC1C32A" w14:textId="77777777" w:rsidR="00AD29B3" w:rsidRPr="00B61F5B" w:rsidRDefault="00AD2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AAA0C" w14:textId="77777777" w:rsidR="00AD29B3" w:rsidRDefault="00AD29B3" w:rsidP="00B61F5B">
      <w:pPr>
        <w:spacing w:after="0" w:line="240" w:lineRule="auto"/>
      </w:pPr>
      <w:r>
        <w:separator/>
      </w:r>
    </w:p>
  </w:footnote>
  <w:footnote w:type="continuationSeparator" w:id="0">
    <w:p w14:paraId="52270723" w14:textId="77777777" w:rsidR="00AD29B3" w:rsidRDefault="00AD29B3" w:rsidP="00B61F5B">
      <w:pPr>
        <w:spacing w:after="0" w:line="240" w:lineRule="auto"/>
      </w:pPr>
      <w:r>
        <w:continuationSeparator/>
      </w:r>
    </w:p>
  </w:footnote>
  <w:footnote w:type="continuationNotice" w:id="1">
    <w:p w14:paraId="2D616A3D" w14:textId="77777777" w:rsidR="00AD29B3" w:rsidRDefault="00AD29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0F53E"/>
    <w:multiLevelType w:val="hybridMultilevel"/>
    <w:tmpl w:val="6746454E"/>
    <w:lvl w:ilvl="0" w:tplc="55BC604E">
      <w:start w:val="1"/>
      <w:numFmt w:val="bullet"/>
      <w:lvlText w:val=""/>
      <w:lvlJc w:val="left"/>
      <w:pPr>
        <w:ind w:left="720" w:hanging="360"/>
      </w:pPr>
      <w:rPr>
        <w:rFonts w:ascii="Symbol" w:hAnsi="Symbol" w:hint="default"/>
      </w:rPr>
    </w:lvl>
    <w:lvl w:ilvl="1" w:tplc="05A86E48">
      <w:start w:val="1"/>
      <w:numFmt w:val="bullet"/>
      <w:lvlText w:val="o"/>
      <w:lvlJc w:val="left"/>
      <w:pPr>
        <w:ind w:left="1440" w:hanging="360"/>
      </w:pPr>
      <w:rPr>
        <w:rFonts w:ascii="Courier New" w:hAnsi="Courier New" w:hint="default"/>
      </w:rPr>
    </w:lvl>
    <w:lvl w:ilvl="2" w:tplc="3D44D752">
      <w:start w:val="1"/>
      <w:numFmt w:val="bullet"/>
      <w:lvlText w:val=""/>
      <w:lvlJc w:val="left"/>
      <w:pPr>
        <w:ind w:left="2160" w:hanging="360"/>
      </w:pPr>
      <w:rPr>
        <w:rFonts w:ascii="Wingdings" w:hAnsi="Wingdings" w:hint="default"/>
      </w:rPr>
    </w:lvl>
    <w:lvl w:ilvl="3" w:tplc="19460C52">
      <w:start w:val="1"/>
      <w:numFmt w:val="bullet"/>
      <w:lvlText w:val=""/>
      <w:lvlJc w:val="left"/>
      <w:pPr>
        <w:ind w:left="2880" w:hanging="360"/>
      </w:pPr>
      <w:rPr>
        <w:rFonts w:ascii="Symbol" w:hAnsi="Symbol" w:hint="default"/>
      </w:rPr>
    </w:lvl>
    <w:lvl w:ilvl="4" w:tplc="0EAC39A4">
      <w:start w:val="1"/>
      <w:numFmt w:val="bullet"/>
      <w:lvlText w:val="o"/>
      <w:lvlJc w:val="left"/>
      <w:pPr>
        <w:ind w:left="3600" w:hanging="360"/>
      </w:pPr>
      <w:rPr>
        <w:rFonts w:ascii="Courier New" w:hAnsi="Courier New" w:hint="default"/>
      </w:rPr>
    </w:lvl>
    <w:lvl w:ilvl="5" w:tplc="C2EEAD2C">
      <w:start w:val="1"/>
      <w:numFmt w:val="bullet"/>
      <w:lvlText w:val=""/>
      <w:lvlJc w:val="left"/>
      <w:pPr>
        <w:ind w:left="4320" w:hanging="360"/>
      </w:pPr>
      <w:rPr>
        <w:rFonts w:ascii="Wingdings" w:hAnsi="Wingdings" w:hint="default"/>
      </w:rPr>
    </w:lvl>
    <w:lvl w:ilvl="6" w:tplc="0D7481FE">
      <w:start w:val="1"/>
      <w:numFmt w:val="bullet"/>
      <w:lvlText w:val=""/>
      <w:lvlJc w:val="left"/>
      <w:pPr>
        <w:ind w:left="5040" w:hanging="360"/>
      </w:pPr>
      <w:rPr>
        <w:rFonts w:ascii="Symbol" w:hAnsi="Symbol" w:hint="default"/>
      </w:rPr>
    </w:lvl>
    <w:lvl w:ilvl="7" w:tplc="90A8E858">
      <w:start w:val="1"/>
      <w:numFmt w:val="bullet"/>
      <w:lvlText w:val="o"/>
      <w:lvlJc w:val="left"/>
      <w:pPr>
        <w:ind w:left="5760" w:hanging="360"/>
      </w:pPr>
      <w:rPr>
        <w:rFonts w:ascii="Courier New" w:hAnsi="Courier New" w:hint="default"/>
      </w:rPr>
    </w:lvl>
    <w:lvl w:ilvl="8" w:tplc="2662E5BC">
      <w:start w:val="1"/>
      <w:numFmt w:val="bullet"/>
      <w:lvlText w:val=""/>
      <w:lvlJc w:val="left"/>
      <w:pPr>
        <w:ind w:left="6480" w:hanging="360"/>
      </w:pPr>
      <w:rPr>
        <w:rFonts w:ascii="Wingdings" w:hAnsi="Wingdings" w:hint="default"/>
      </w:rPr>
    </w:lvl>
  </w:abstractNum>
  <w:abstractNum w:abstractNumId="1" w15:restartNumberingAfterBreak="0">
    <w:nsid w:val="3628CA58"/>
    <w:multiLevelType w:val="hybridMultilevel"/>
    <w:tmpl w:val="D9369FCC"/>
    <w:lvl w:ilvl="0" w:tplc="FCE2ECA0">
      <w:start w:val="1"/>
      <w:numFmt w:val="decimal"/>
      <w:lvlText w:val="%1."/>
      <w:lvlJc w:val="left"/>
      <w:pPr>
        <w:ind w:left="720" w:hanging="360"/>
      </w:pPr>
    </w:lvl>
    <w:lvl w:ilvl="1" w:tplc="6BB68FB8">
      <w:start w:val="1"/>
      <w:numFmt w:val="lowerLetter"/>
      <w:lvlText w:val="%2."/>
      <w:lvlJc w:val="left"/>
      <w:pPr>
        <w:ind w:left="1440" w:hanging="360"/>
      </w:pPr>
    </w:lvl>
    <w:lvl w:ilvl="2" w:tplc="13702F22">
      <w:start w:val="1"/>
      <w:numFmt w:val="lowerRoman"/>
      <w:lvlText w:val="%3."/>
      <w:lvlJc w:val="right"/>
      <w:pPr>
        <w:ind w:left="2160" w:hanging="180"/>
      </w:pPr>
    </w:lvl>
    <w:lvl w:ilvl="3" w:tplc="BAECA8B8">
      <w:start w:val="1"/>
      <w:numFmt w:val="decimal"/>
      <w:lvlText w:val="%4."/>
      <w:lvlJc w:val="left"/>
      <w:pPr>
        <w:ind w:left="2880" w:hanging="360"/>
      </w:pPr>
    </w:lvl>
    <w:lvl w:ilvl="4" w:tplc="1974F0EA">
      <w:start w:val="1"/>
      <w:numFmt w:val="lowerLetter"/>
      <w:lvlText w:val="%5."/>
      <w:lvlJc w:val="left"/>
      <w:pPr>
        <w:ind w:left="3600" w:hanging="360"/>
      </w:pPr>
    </w:lvl>
    <w:lvl w:ilvl="5" w:tplc="D73A58CC">
      <w:start w:val="1"/>
      <w:numFmt w:val="lowerRoman"/>
      <w:lvlText w:val="%6."/>
      <w:lvlJc w:val="right"/>
      <w:pPr>
        <w:ind w:left="4320" w:hanging="180"/>
      </w:pPr>
    </w:lvl>
    <w:lvl w:ilvl="6" w:tplc="EFAC52B8">
      <w:start w:val="1"/>
      <w:numFmt w:val="decimal"/>
      <w:lvlText w:val="%7."/>
      <w:lvlJc w:val="left"/>
      <w:pPr>
        <w:ind w:left="5040" w:hanging="360"/>
      </w:pPr>
    </w:lvl>
    <w:lvl w:ilvl="7" w:tplc="CBD09D88">
      <w:start w:val="1"/>
      <w:numFmt w:val="lowerLetter"/>
      <w:lvlText w:val="%8."/>
      <w:lvlJc w:val="left"/>
      <w:pPr>
        <w:ind w:left="5760" w:hanging="360"/>
      </w:pPr>
    </w:lvl>
    <w:lvl w:ilvl="8" w:tplc="0302BB7E">
      <w:start w:val="1"/>
      <w:numFmt w:val="lowerRoman"/>
      <w:lvlText w:val="%9."/>
      <w:lvlJc w:val="right"/>
      <w:pPr>
        <w:ind w:left="6480" w:hanging="180"/>
      </w:pPr>
    </w:lvl>
  </w:abstractNum>
  <w:abstractNum w:abstractNumId="2" w15:restartNumberingAfterBreak="0">
    <w:nsid w:val="370F04FA"/>
    <w:multiLevelType w:val="hybridMultilevel"/>
    <w:tmpl w:val="1138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3B0379"/>
    <w:multiLevelType w:val="hybridMultilevel"/>
    <w:tmpl w:val="D15E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FADA9F"/>
    <w:rsid w:val="00073648"/>
    <w:rsid w:val="000900E8"/>
    <w:rsid w:val="000967C2"/>
    <w:rsid w:val="000F5179"/>
    <w:rsid w:val="002211AA"/>
    <w:rsid w:val="00256586"/>
    <w:rsid w:val="00334CEC"/>
    <w:rsid w:val="004B3BFC"/>
    <w:rsid w:val="00542C70"/>
    <w:rsid w:val="00591B9D"/>
    <w:rsid w:val="005F56D2"/>
    <w:rsid w:val="00607A94"/>
    <w:rsid w:val="00670AB2"/>
    <w:rsid w:val="00680D59"/>
    <w:rsid w:val="006C3ADB"/>
    <w:rsid w:val="00720AFF"/>
    <w:rsid w:val="00736A73"/>
    <w:rsid w:val="0076122C"/>
    <w:rsid w:val="0083376B"/>
    <w:rsid w:val="00846B66"/>
    <w:rsid w:val="00860FB8"/>
    <w:rsid w:val="009558B2"/>
    <w:rsid w:val="009A41BD"/>
    <w:rsid w:val="009C2DFA"/>
    <w:rsid w:val="00A03023"/>
    <w:rsid w:val="00AC136F"/>
    <w:rsid w:val="00AD29B3"/>
    <w:rsid w:val="00AF4643"/>
    <w:rsid w:val="00B11A06"/>
    <w:rsid w:val="00B373A3"/>
    <w:rsid w:val="00B53144"/>
    <w:rsid w:val="00B61F5B"/>
    <w:rsid w:val="00BB21F4"/>
    <w:rsid w:val="00BC3829"/>
    <w:rsid w:val="00C9196D"/>
    <w:rsid w:val="00C92127"/>
    <w:rsid w:val="00D21A70"/>
    <w:rsid w:val="00DB4B80"/>
    <w:rsid w:val="00DE22E2"/>
    <w:rsid w:val="00E73102"/>
    <w:rsid w:val="00FA72ED"/>
    <w:rsid w:val="00FB4492"/>
    <w:rsid w:val="00FD01F8"/>
    <w:rsid w:val="02E880BE"/>
    <w:rsid w:val="07034374"/>
    <w:rsid w:val="0814695C"/>
    <w:rsid w:val="08326359"/>
    <w:rsid w:val="092154AC"/>
    <w:rsid w:val="0ABF87CC"/>
    <w:rsid w:val="0C3AEB6A"/>
    <w:rsid w:val="12283BA7"/>
    <w:rsid w:val="14BF91F8"/>
    <w:rsid w:val="17541C3B"/>
    <w:rsid w:val="18327AAC"/>
    <w:rsid w:val="1899E749"/>
    <w:rsid w:val="19F8EAAF"/>
    <w:rsid w:val="1C9BC2F4"/>
    <w:rsid w:val="1DE08665"/>
    <w:rsid w:val="223A6BA0"/>
    <w:rsid w:val="230C7092"/>
    <w:rsid w:val="25A7D04B"/>
    <w:rsid w:val="26AF31A6"/>
    <w:rsid w:val="2909A9BD"/>
    <w:rsid w:val="2EFADA9F"/>
    <w:rsid w:val="38AD1650"/>
    <w:rsid w:val="396B1190"/>
    <w:rsid w:val="3CDA0864"/>
    <w:rsid w:val="42E510BC"/>
    <w:rsid w:val="43E444AC"/>
    <w:rsid w:val="44409EBA"/>
    <w:rsid w:val="479A87E2"/>
    <w:rsid w:val="4D7FB5F5"/>
    <w:rsid w:val="4DD14F5C"/>
    <w:rsid w:val="5303220C"/>
    <w:rsid w:val="53BFCD93"/>
    <w:rsid w:val="55FAA358"/>
    <w:rsid w:val="5F1E2326"/>
    <w:rsid w:val="6C654D38"/>
    <w:rsid w:val="6E7B5147"/>
    <w:rsid w:val="7014C346"/>
    <w:rsid w:val="7BEFC70B"/>
    <w:rsid w:val="7DBE8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DA9F"/>
  <w15:chartTrackingRefBased/>
  <w15:docId w15:val="{4F6B15E7-78EE-422A-A653-3CF470BB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70"/>
    <w:rPr>
      <w:rFonts w:ascii="Arial" w:hAnsi="Arial"/>
      <w:sz w:val="24"/>
      <w:lang w:val="en-GB"/>
    </w:rPr>
  </w:style>
  <w:style w:type="paragraph" w:styleId="Heading1">
    <w:name w:val="heading 1"/>
    <w:basedOn w:val="Normal"/>
    <w:next w:val="Normal"/>
    <w:link w:val="Heading1Char"/>
    <w:uiPriority w:val="9"/>
    <w:qFormat/>
    <w:rsid w:val="42E510BC"/>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42E510BC"/>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42E510BC"/>
    <w:pPr>
      <w:keepNext/>
      <w:spacing w:before="40" w:after="0"/>
      <w:outlineLvl w:val="2"/>
    </w:pPr>
    <w:rPr>
      <w:rFonts w:asciiTheme="majorHAnsi" w:eastAsiaTheme="majorEastAsia" w:hAnsiTheme="majorHAnsi" w:cstheme="majorBidi"/>
      <w:color w:val="1F3763"/>
      <w:szCs w:val="24"/>
    </w:rPr>
  </w:style>
  <w:style w:type="paragraph" w:styleId="Heading4">
    <w:name w:val="heading 4"/>
    <w:basedOn w:val="Normal"/>
    <w:next w:val="Normal"/>
    <w:link w:val="Heading4Char"/>
    <w:uiPriority w:val="9"/>
    <w:unhideWhenUsed/>
    <w:qFormat/>
    <w:rsid w:val="42E510BC"/>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42E510BC"/>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42E510BC"/>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42E510BC"/>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42E510BC"/>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42E510BC"/>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42E510BC"/>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42E510BC"/>
    <w:rPr>
      <w:rFonts w:asciiTheme="minorHAnsi" w:eastAsiaTheme="minorEastAsia" w:hAnsiTheme="minorHAnsi"/>
      <w:color w:val="5A5A5A"/>
    </w:rPr>
  </w:style>
  <w:style w:type="paragraph" w:styleId="Quote">
    <w:name w:val="Quote"/>
    <w:basedOn w:val="Normal"/>
    <w:next w:val="Normal"/>
    <w:link w:val="QuoteChar"/>
    <w:uiPriority w:val="29"/>
    <w:qFormat/>
    <w:rsid w:val="42E510BC"/>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2E510BC"/>
    <w:pPr>
      <w:spacing w:before="360" w:after="360"/>
      <w:ind w:left="864" w:right="864"/>
      <w:jc w:val="center"/>
    </w:pPr>
    <w:rPr>
      <w:i/>
      <w:iCs/>
      <w:color w:val="4472C4" w:themeColor="accent1"/>
    </w:rPr>
  </w:style>
  <w:style w:type="paragraph" w:styleId="ListParagraph">
    <w:name w:val="List Paragraph"/>
    <w:basedOn w:val="Normal"/>
    <w:uiPriority w:val="34"/>
    <w:qFormat/>
    <w:rsid w:val="42E510BC"/>
    <w:pPr>
      <w:ind w:left="720"/>
      <w:contextualSpacing/>
    </w:pPr>
  </w:style>
  <w:style w:type="character" w:customStyle="1" w:styleId="Heading1Char">
    <w:name w:val="Heading 1 Char"/>
    <w:basedOn w:val="DefaultParagraphFont"/>
    <w:link w:val="Heading1"/>
    <w:uiPriority w:val="9"/>
    <w:rsid w:val="42E510BC"/>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42E510BC"/>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42E510BC"/>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42E510BC"/>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42E510BC"/>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42E510BC"/>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42E510BC"/>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42E510BC"/>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42E510BC"/>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42E510BC"/>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42E510BC"/>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42E510BC"/>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42E510BC"/>
    <w:rPr>
      <w:i/>
      <w:iCs/>
      <w:noProof w:val="0"/>
      <w:color w:val="4472C4" w:themeColor="accent1"/>
      <w:lang w:val="en-GB"/>
    </w:rPr>
  </w:style>
  <w:style w:type="paragraph" w:styleId="TOC1">
    <w:name w:val="toc 1"/>
    <w:basedOn w:val="Normal"/>
    <w:next w:val="Normal"/>
    <w:uiPriority w:val="39"/>
    <w:unhideWhenUsed/>
    <w:rsid w:val="42E510BC"/>
    <w:pPr>
      <w:spacing w:after="100"/>
    </w:pPr>
  </w:style>
  <w:style w:type="paragraph" w:styleId="TOC2">
    <w:name w:val="toc 2"/>
    <w:basedOn w:val="Normal"/>
    <w:next w:val="Normal"/>
    <w:uiPriority w:val="39"/>
    <w:unhideWhenUsed/>
    <w:rsid w:val="42E510BC"/>
    <w:pPr>
      <w:spacing w:after="100"/>
      <w:ind w:left="220"/>
    </w:pPr>
  </w:style>
  <w:style w:type="paragraph" w:styleId="TOC3">
    <w:name w:val="toc 3"/>
    <w:basedOn w:val="Normal"/>
    <w:next w:val="Normal"/>
    <w:uiPriority w:val="39"/>
    <w:unhideWhenUsed/>
    <w:rsid w:val="42E510BC"/>
    <w:pPr>
      <w:spacing w:after="100"/>
      <w:ind w:left="440"/>
    </w:pPr>
  </w:style>
  <w:style w:type="paragraph" w:styleId="TOC4">
    <w:name w:val="toc 4"/>
    <w:basedOn w:val="Normal"/>
    <w:next w:val="Normal"/>
    <w:uiPriority w:val="39"/>
    <w:unhideWhenUsed/>
    <w:rsid w:val="42E510BC"/>
    <w:pPr>
      <w:spacing w:after="100"/>
      <w:ind w:left="660"/>
    </w:pPr>
  </w:style>
  <w:style w:type="paragraph" w:styleId="TOC5">
    <w:name w:val="toc 5"/>
    <w:basedOn w:val="Normal"/>
    <w:next w:val="Normal"/>
    <w:uiPriority w:val="39"/>
    <w:unhideWhenUsed/>
    <w:rsid w:val="42E510BC"/>
    <w:pPr>
      <w:spacing w:after="100"/>
      <w:ind w:left="880"/>
    </w:pPr>
  </w:style>
  <w:style w:type="paragraph" w:styleId="TOC6">
    <w:name w:val="toc 6"/>
    <w:basedOn w:val="Normal"/>
    <w:next w:val="Normal"/>
    <w:uiPriority w:val="39"/>
    <w:unhideWhenUsed/>
    <w:rsid w:val="42E510BC"/>
    <w:pPr>
      <w:spacing w:after="100"/>
      <w:ind w:left="1100"/>
    </w:pPr>
  </w:style>
  <w:style w:type="paragraph" w:styleId="TOC7">
    <w:name w:val="toc 7"/>
    <w:basedOn w:val="Normal"/>
    <w:next w:val="Normal"/>
    <w:uiPriority w:val="39"/>
    <w:unhideWhenUsed/>
    <w:rsid w:val="42E510BC"/>
    <w:pPr>
      <w:spacing w:after="100"/>
      <w:ind w:left="1320"/>
    </w:pPr>
  </w:style>
  <w:style w:type="paragraph" w:styleId="TOC8">
    <w:name w:val="toc 8"/>
    <w:basedOn w:val="Normal"/>
    <w:next w:val="Normal"/>
    <w:uiPriority w:val="39"/>
    <w:unhideWhenUsed/>
    <w:rsid w:val="42E510BC"/>
    <w:pPr>
      <w:spacing w:after="100"/>
      <w:ind w:left="1540"/>
    </w:pPr>
  </w:style>
  <w:style w:type="paragraph" w:styleId="TOC9">
    <w:name w:val="toc 9"/>
    <w:basedOn w:val="Normal"/>
    <w:next w:val="Normal"/>
    <w:uiPriority w:val="39"/>
    <w:unhideWhenUsed/>
    <w:rsid w:val="42E510BC"/>
    <w:pPr>
      <w:spacing w:after="100"/>
      <w:ind w:left="1760"/>
    </w:pPr>
  </w:style>
  <w:style w:type="paragraph" w:styleId="EndnoteText">
    <w:name w:val="endnote text"/>
    <w:basedOn w:val="Normal"/>
    <w:link w:val="EndnoteTextChar"/>
    <w:uiPriority w:val="99"/>
    <w:semiHidden/>
    <w:unhideWhenUsed/>
    <w:rsid w:val="42E510BC"/>
    <w:pPr>
      <w:spacing w:after="0"/>
    </w:pPr>
    <w:rPr>
      <w:sz w:val="20"/>
      <w:szCs w:val="20"/>
    </w:rPr>
  </w:style>
  <w:style w:type="character" w:customStyle="1" w:styleId="EndnoteTextChar">
    <w:name w:val="Endnote Text Char"/>
    <w:basedOn w:val="DefaultParagraphFont"/>
    <w:link w:val="EndnoteText"/>
    <w:uiPriority w:val="99"/>
    <w:semiHidden/>
    <w:rsid w:val="42E510BC"/>
    <w:rPr>
      <w:noProof w:val="0"/>
      <w:sz w:val="20"/>
      <w:szCs w:val="20"/>
      <w:lang w:val="en-GB"/>
    </w:rPr>
  </w:style>
  <w:style w:type="paragraph" w:styleId="Footer">
    <w:name w:val="footer"/>
    <w:basedOn w:val="Normal"/>
    <w:link w:val="FooterChar"/>
    <w:uiPriority w:val="99"/>
    <w:unhideWhenUsed/>
    <w:rsid w:val="42E510BC"/>
    <w:pPr>
      <w:tabs>
        <w:tab w:val="center" w:pos="4680"/>
        <w:tab w:val="right" w:pos="9360"/>
      </w:tabs>
      <w:spacing w:after="0"/>
    </w:pPr>
  </w:style>
  <w:style w:type="character" w:customStyle="1" w:styleId="FooterChar">
    <w:name w:val="Footer Char"/>
    <w:basedOn w:val="DefaultParagraphFont"/>
    <w:link w:val="Footer"/>
    <w:uiPriority w:val="99"/>
    <w:rsid w:val="42E510BC"/>
    <w:rPr>
      <w:noProof w:val="0"/>
      <w:lang w:val="en-GB"/>
    </w:rPr>
  </w:style>
  <w:style w:type="paragraph" w:styleId="FootnoteText">
    <w:name w:val="footnote text"/>
    <w:basedOn w:val="Normal"/>
    <w:link w:val="FootnoteTextChar"/>
    <w:uiPriority w:val="99"/>
    <w:semiHidden/>
    <w:unhideWhenUsed/>
    <w:rsid w:val="42E510BC"/>
    <w:pPr>
      <w:spacing w:after="0"/>
    </w:pPr>
    <w:rPr>
      <w:sz w:val="20"/>
      <w:szCs w:val="20"/>
    </w:rPr>
  </w:style>
  <w:style w:type="character" w:customStyle="1" w:styleId="FootnoteTextChar">
    <w:name w:val="Footnote Text Char"/>
    <w:basedOn w:val="DefaultParagraphFont"/>
    <w:link w:val="FootnoteText"/>
    <w:uiPriority w:val="99"/>
    <w:semiHidden/>
    <w:rsid w:val="42E510BC"/>
    <w:rPr>
      <w:noProof w:val="0"/>
      <w:sz w:val="20"/>
      <w:szCs w:val="20"/>
      <w:lang w:val="en-GB"/>
    </w:rPr>
  </w:style>
  <w:style w:type="paragraph" w:styleId="Header">
    <w:name w:val="header"/>
    <w:basedOn w:val="Normal"/>
    <w:link w:val="HeaderChar"/>
    <w:uiPriority w:val="99"/>
    <w:unhideWhenUsed/>
    <w:rsid w:val="42E510BC"/>
    <w:pPr>
      <w:tabs>
        <w:tab w:val="center" w:pos="4680"/>
        <w:tab w:val="right" w:pos="9360"/>
      </w:tabs>
      <w:spacing w:after="0"/>
    </w:pPr>
  </w:style>
  <w:style w:type="character" w:customStyle="1" w:styleId="HeaderChar">
    <w:name w:val="Header Char"/>
    <w:basedOn w:val="DefaultParagraphFont"/>
    <w:link w:val="Header"/>
    <w:uiPriority w:val="99"/>
    <w:rsid w:val="42E510BC"/>
    <w:rPr>
      <w:noProof w:val="0"/>
      <w:lang w:val="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92127"/>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Light">
    <w:name w:val="Grid Table Light"/>
    <w:basedOn w:val="TableNormal"/>
    <w:uiPriority w:val="40"/>
    <w:rsid w:val="004B3B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B3B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4B3BF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4B3BF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4B3B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4B3BF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1">
    <w:name w:val="Grid Table 6 Colorful Accent 1"/>
    <w:basedOn w:val="TableNormal"/>
    <w:uiPriority w:val="51"/>
    <w:rsid w:val="004B3BF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semiHidden/>
    <w:unhideWhenUsed/>
    <w:rsid w:val="00DE22E2"/>
    <w:rPr>
      <w:color w:val="0563C1"/>
      <w:u w:val="single"/>
    </w:rPr>
  </w:style>
  <w:style w:type="paragraph" w:customStyle="1" w:styleId="Subheader">
    <w:name w:val="Sub header"/>
    <w:basedOn w:val="Normal"/>
    <w:link w:val="SubheaderChar"/>
    <w:qFormat/>
    <w:rsid w:val="00B61F5B"/>
    <w:pPr>
      <w:spacing w:before="240" w:after="240"/>
    </w:pPr>
    <w:rPr>
      <w:b/>
      <w:sz w:val="28"/>
    </w:rPr>
  </w:style>
  <w:style w:type="paragraph" w:styleId="CommentText">
    <w:name w:val="annotation text"/>
    <w:basedOn w:val="Normal"/>
    <w:link w:val="CommentTextChar"/>
    <w:uiPriority w:val="99"/>
    <w:semiHidden/>
    <w:unhideWhenUsed/>
    <w:rsid w:val="00670AB2"/>
    <w:pPr>
      <w:spacing w:line="240" w:lineRule="auto"/>
    </w:pPr>
    <w:rPr>
      <w:sz w:val="20"/>
      <w:szCs w:val="20"/>
    </w:rPr>
  </w:style>
  <w:style w:type="character" w:customStyle="1" w:styleId="SubheaderChar">
    <w:name w:val="Sub header Char"/>
    <w:basedOn w:val="DefaultParagraphFont"/>
    <w:link w:val="Subheader"/>
    <w:rsid w:val="00B61F5B"/>
    <w:rPr>
      <w:rFonts w:ascii="Arial" w:hAnsi="Arial"/>
      <w:b/>
      <w:sz w:val="28"/>
      <w:lang w:val="en-GB"/>
    </w:rPr>
  </w:style>
  <w:style w:type="character" w:customStyle="1" w:styleId="CommentTextChar">
    <w:name w:val="Comment Text Char"/>
    <w:basedOn w:val="DefaultParagraphFont"/>
    <w:link w:val="CommentText"/>
    <w:uiPriority w:val="99"/>
    <w:semiHidden/>
    <w:rsid w:val="00670AB2"/>
    <w:rPr>
      <w:rFonts w:ascii="Arial" w:hAnsi="Arial"/>
      <w:sz w:val="20"/>
      <w:szCs w:val="20"/>
      <w:lang w:val="en-GB"/>
    </w:rPr>
  </w:style>
  <w:style w:type="character" w:styleId="CommentReference">
    <w:name w:val="annotation reference"/>
    <w:basedOn w:val="DefaultParagraphFont"/>
    <w:uiPriority w:val="99"/>
    <w:semiHidden/>
    <w:unhideWhenUsed/>
    <w:rsid w:val="00670AB2"/>
    <w:rPr>
      <w:sz w:val="16"/>
      <w:szCs w:val="16"/>
    </w:rPr>
  </w:style>
  <w:style w:type="paragraph" w:styleId="BalloonText">
    <w:name w:val="Balloon Text"/>
    <w:basedOn w:val="Normal"/>
    <w:link w:val="BalloonTextChar"/>
    <w:uiPriority w:val="99"/>
    <w:semiHidden/>
    <w:unhideWhenUsed/>
    <w:rsid w:val="00D21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A70"/>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846B66"/>
    <w:rPr>
      <w:b/>
      <w:bCs/>
    </w:rPr>
  </w:style>
  <w:style w:type="character" w:customStyle="1" w:styleId="CommentSubjectChar">
    <w:name w:val="Comment Subject Char"/>
    <w:basedOn w:val="CommentTextChar"/>
    <w:link w:val="CommentSubject"/>
    <w:uiPriority w:val="99"/>
    <w:semiHidden/>
    <w:rsid w:val="00846B66"/>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56508">
      <w:bodyDiv w:val="1"/>
      <w:marLeft w:val="0"/>
      <w:marRight w:val="0"/>
      <w:marTop w:val="0"/>
      <w:marBottom w:val="0"/>
      <w:divBdr>
        <w:top w:val="none" w:sz="0" w:space="0" w:color="auto"/>
        <w:left w:val="none" w:sz="0" w:space="0" w:color="auto"/>
        <w:bottom w:val="none" w:sz="0" w:space="0" w:color="auto"/>
        <w:right w:val="none" w:sz="0" w:space="0" w:color="auto"/>
      </w:divBdr>
      <w:divsChild>
        <w:div w:id="147575464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thwark.gov.uk/S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ghways@southwark.gov.uk?subject=Sustainable%20Transport%20Strategy%20Consult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6A1F56F156CD498D6E8FC0174D448E" ma:contentTypeVersion="16" ma:contentTypeDescription="Create a new document." ma:contentTypeScope="" ma:versionID="a7c550b6ddc4befca5b9f3d6cfc691f0">
  <xsd:schema xmlns:xsd="http://www.w3.org/2001/XMLSchema" xmlns:xs="http://www.w3.org/2001/XMLSchema" xmlns:p="http://schemas.microsoft.com/office/2006/metadata/properties" xmlns:ns2="68856e46-a9c6-46bc-8ed0-36489f4b4684" xmlns:ns3="f2e2ff81-8773-410e-b18e-a3fbb64b86da" targetNamespace="http://schemas.microsoft.com/office/2006/metadata/properties" ma:root="true" ma:fieldsID="8c7b75f7f1f044020466a5bf6b3ba6d3" ns2:_="" ns3:_="">
    <xsd:import namespace="68856e46-a9c6-46bc-8ed0-36489f4b4684"/>
    <xsd:import namespace="f2e2ff81-8773-410e-b18e-a3fbb64b8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56e46-a9c6-46bc-8ed0-36489f4b4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dd2099-9045-4afe-b326-2569af2206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e2ff81-8773-410e-b18e-a3fbb64b86d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e4ecfe-38ec-461d-b837-2413555e2f4f}" ma:internalName="TaxCatchAll" ma:showField="CatchAllData" ma:web="f2e2ff81-8773-410e-b18e-a3fbb64b86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856e46-a9c6-46bc-8ed0-36489f4b4684">
      <Terms xmlns="http://schemas.microsoft.com/office/infopath/2007/PartnerControls"/>
    </lcf76f155ced4ddcb4097134ff3c332f>
    <TaxCatchAll xmlns="f2e2ff81-8773-410e-b18e-a3fbb64b86da" xsi:nil="true"/>
    <SharedWithUsers xmlns="f2e2ff81-8773-410e-b18e-a3fbb64b86da">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E1634-840E-4345-B82A-F37FBAFE285B}">
  <ds:schemaRefs>
    <ds:schemaRef ds:uri="http://schemas.microsoft.com/sharepoint/v3/contenttype/forms"/>
  </ds:schemaRefs>
</ds:datastoreItem>
</file>

<file path=customXml/itemProps2.xml><?xml version="1.0" encoding="utf-8"?>
<ds:datastoreItem xmlns:ds="http://schemas.openxmlformats.org/officeDocument/2006/customXml" ds:itemID="{F39590D6-5AE1-44D8-AFE3-4E8D13760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56e46-a9c6-46bc-8ed0-36489f4b4684"/>
    <ds:schemaRef ds:uri="f2e2ff81-8773-410e-b18e-a3fbb64b8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8A17D-4841-4E97-A968-B6B00C5A4B0C}">
  <ds:schemaRefs>
    <ds:schemaRef ds:uri="http://schemas.microsoft.com/office/2006/metadata/properties"/>
    <ds:schemaRef ds:uri="http://schemas.microsoft.com/office/infopath/2007/PartnerControls"/>
    <ds:schemaRef ds:uri="68856e46-a9c6-46bc-8ed0-36489f4b4684"/>
    <ds:schemaRef ds:uri="f2e2ff81-8773-410e-b18e-a3fbb64b86da"/>
  </ds:schemaRefs>
</ds:datastoreItem>
</file>

<file path=customXml/itemProps4.xml><?xml version="1.0" encoding="utf-8"?>
<ds:datastoreItem xmlns:ds="http://schemas.openxmlformats.org/officeDocument/2006/customXml" ds:itemID="{11753847-B2C8-458B-B3F1-EE821F656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Kristin</dc:creator>
  <cp:keywords/>
  <dc:description/>
  <cp:lastModifiedBy>Hall, Kristin</cp:lastModifiedBy>
  <cp:revision>2</cp:revision>
  <dcterms:created xsi:type="dcterms:W3CDTF">2022-12-06T11:39:00Z</dcterms:created>
  <dcterms:modified xsi:type="dcterms:W3CDTF">2022-12-06T11:39:00Z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0x010100D96A1F56F156CD498D6E8FC0174D448E</vt:lpwstr>
  </property>
  <property fmtid="{D5CDD505-2E9C-101B-9397-08002B2CF9AE}" pid="3" name="MediaServiceImageTags">
    <vt:lpwstr/>
  </property>
</Properties>
</file>