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61a20f57ce412c"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90" w:type="dxa"/>
        <w:tblInd w:w="-539" w:type="dxa"/>
        <w:tblCellMar>
          <w:left w:w="0" w:type="dxa"/>
          <w:right w:w="0" w:type="dxa"/>
        </w:tblCellMar>
        <w:tblLook w:val="04A0" w:firstRow="1" w:lastRow="0" w:firstColumn="1" w:lastColumn="0" w:noHBand="0" w:noVBand="1"/>
      </w:tblPr>
      <w:tblGrid>
        <w:gridCol w:w="10490"/>
      </w:tblGrid>
      <w:tr w:rsidR="001F51AF" w:rsidTr="00231706">
        <w:tc>
          <w:tcPr>
            <w:tcW w:w="9628" w:type="dxa"/>
          </w:tcPr>
          <w:p w:rsidR="001F51AF" w:rsidRDefault="001F51AF" w:rsidP="001569FA">
            <w:pPr>
              <w:spacing w:after="0" w:line="240" w:lineRule="auto"/>
            </w:pPr>
            <w:bookmarkStart w:id="0" w:name="_GoBack"/>
            <w:bookmarkEnd w:id="0"/>
          </w:p>
        </w:tc>
      </w:tr>
    </w:tbl>
    <w:p w:rsidR="001F51AF" w:rsidRDefault="001F51AF" w:rsidP="001F51AF"/>
    <w:sdt>
      <w:sdtPr>
        <w:rPr>
          <w:sz w:val="120"/>
          <w:szCs w:val="120"/>
        </w:rPr>
        <w:alias w:val="Title"/>
        <w:tag w:val=""/>
        <w:id w:val="2082949186"/>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663FDA" w:rsidRDefault="006406D2" w:rsidP="006148BE">
          <w:pPr>
            <w:pStyle w:val="Heading1"/>
          </w:pPr>
          <w:r>
            <w:rPr>
              <w:sz w:val="120"/>
              <w:szCs w:val="120"/>
            </w:rPr>
            <w:t>Athenlay Road</w:t>
          </w:r>
        </w:p>
      </w:sdtContent>
    </w:sdt>
    <w:sdt>
      <w:sdtPr>
        <w:alias w:val="Sub"/>
        <w:tag w:val=""/>
        <w:id w:val="2020652767"/>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663FDA" w:rsidRDefault="006406D2" w:rsidP="006148BE">
          <w:pPr>
            <w:pStyle w:val="Heading2"/>
          </w:pPr>
          <w:r>
            <w:t>Traffic Calming Consultation</w:t>
          </w:r>
          <w:r w:rsidR="00C22CAF">
            <w:t xml:space="preserve"> – Summary Report</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AB615A" w:rsidTr="00E4530D">
        <w:trPr>
          <w:trHeight w:hRule="exact" w:val="1056"/>
        </w:trPr>
        <w:tc>
          <w:tcPr>
            <w:tcW w:w="7032" w:type="dxa"/>
            <w:vAlign w:val="bottom"/>
          </w:tcPr>
          <w:p w:rsidR="00AB615A" w:rsidRDefault="005F5472"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DC6DF9" w:rsidRPr="00B47156">
                  <w:rPr>
                    <w:noProof/>
                    <w:vertAlign w:val="subscript"/>
                    <w:lang w:eastAsia="en-GB"/>
                  </w:rPr>
                  <w:drawing>
                    <wp:inline distT="0" distB="0" distL="0" distR="0" wp14:anchorId="13DB673F" wp14:editId="6314A371">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DC6DF9">
                  <w:rPr>
                    <w:noProof/>
                    <w:vertAlign w:val="subscript"/>
                    <w:lang w:eastAsia="en-GB"/>
                  </w:rPr>
                  <mc:AlternateContent>
                    <mc:Choice Requires="wps">
                      <w:drawing>
                        <wp:inline distT="0" distB="0" distL="0" distR="0" wp14:anchorId="07EAA098" wp14:editId="4F1FA6C2">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DC6DF9" w:rsidRPr="00B47156">
                  <w:rPr>
                    <w:noProof/>
                    <w:vertAlign w:val="subscript"/>
                    <w:lang w:eastAsia="en-GB"/>
                  </w:rPr>
                  <w:drawing>
                    <wp:inline distT="0" distB="0" distL="0" distR="0" wp14:anchorId="09F10508" wp14:editId="7E5AC1B8">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DC6DF9">
                  <w:rPr>
                    <w:noProof/>
                    <w:vertAlign w:val="subscript"/>
                    <w:lang w:eastAsia="en-GB"/>
                  </w:rPr>
                  <mc:AlternateContent>
                    <mc:Choice Requires="wps">
                      <w:drawing>
                        <wp:inline distT="0" distB="0" distL="0" distR="0" wp14:anchorId="3284F7BB" wp14:editId="32209C92">
                          <wp:extent cx="360000" cy="3600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5"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WqkQIAAIk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" filled="f" stroked="f" strokeweight="2pt">
                          <v:path arrowok="t"/>
                          <o:lock v:ext="edit" aspectratio="t"/>
                          <w10:anchorlock/>
                        </v:rect>
                      </w:pict>
                    </mc:Fallback>
                  </mc:AlternateContent>
                </w:r>
              </w:sdtContent>
            </w:sdt>
            <w:sdt>
              <w:sdtPr>
                <w:rPr>
                  <w:vertAlign w:val="subscript"/>
                </w:rPr>
                <w:alias w:val="Campaign logo, right-click to Change Picture"/>
                <w:tag w:val="Secondary logo"/>
                <w:id w:val="35781487"/>
                <w:lock w:val="sdtLocked"/>
                <w:picture/>
              </w:sdtPr>
              <w:sdtEndPr/>
              <w:sdtContent>
                <w:r w:rsidR="00DC6DF9" w:rsidRPr="00B47156">
                  <w:rPr>
                    <w:noProof/>
                    <w:vertAlign w:val="subscript"/>
                    <w:lang w:eastAsia="en-GB"/>
                  </w:rPr>
                  <w:drawing>
                    <wp:inline distT="0" distB="0" distL="0" distR="0" wp14:anchorId="0FFF89F0" wp14:editId="595B689E">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AB615A" w:rsidRDefault="00AB615A" w:rsidP="00B27006">
                <w:pPr>
                  <w:spacing w:after="0" w:line="240" w:lineRule="auto"/>
                  <w:jc w:val="right"/>
                </w:pPr>
                <w:r>
                  <w:rPr>
                    <w:noProof/>
                    <w:lang w:eastAsia="en-GB"/>
                  </w:rPr>
                  <w:drawing>
                    <wp:inline distT="0" distB="0" distL="0" distR="0" wp14:anchorId="41289A60" wp14:editId="4DB738D4">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531050" w:rsidRDefault="006406D2" w:rsidP="00531050">
      <w:pPr>
        <w:pStyle w:val="NormalCover"/>
      </w:pPr>
      <w:r>
        <w:t>June 2019</w:t>
      </w:r>
    </w:p>
    <w:p w:rsidR="00E50A95" w:rsidRDefault="00E50A95" w:rsidP="00531050">
      <w:pPr>
        <w:pStyle w:val="NormalCover"/>
      </w:pPr>
    </w:p>
    <w:p w:rsidR="00531050" w:rsidRDefault="00531050" w:rsidP="00EC4267">
      <w:pPr>
        <w:pStyle w:val="NormalCover"/>
        <w:shd w:val="clear" w:color="auto" w:fill="B6BF00" w:themeFill="background2"/>
        <w:sectPr w:rsidR="00531050" w:rsidSect="0042332D">
          <w:headerReference w:type="default" r:id="rId11"/>
          <w:footerReference w:type="default" r:id="rId12"/>
          <w:pgSz w:w="11906" w:h="16838" w:code="9"/>
          <w:pgMar w:top="703" w:right="1247" w:bottom="1247" w:left="1247" w:header="357" w:footer="1797" w:gutter="0"/>
          <w:cols w:space="708"/>
          <w:docGrid w:linePitch="360"/>
        </w:sectPr>
      </w:pPr>
    </w:p>
    <w:p w:rsidR="002A15B8" w:rsidRDefault="00C45DDA" w:rsidP="00A203FB">
      <w:pPr>
        <w:pStyle w:val="Heading3"/>
        <w:framePr w:h="1075" w:hRule="exact" w:wrap="around"/>
      </w:pPr>
      <w:r>
        <w:lastRenderedPageBreak/>
        <w:t>Introduction</w:t>
      </w:r>
    </w:p>
    <w:p w:rsidR="00C45DDA" w:rsidRDefault="00C45DDA" w:rsidP="009814F7">
      <w:r>
        <w:t xml:space="preserve">This report has been produced by the London Borough of Southwark </w:t>
      </w:r>
      <w:r w:rsidR="00323480">
        <w:t>Highways</w:t>
      </w:r>
      <w:r w:rsidR="002B713A">
        <w:t xml:space="preserve"> team to provide a summary of</w:t>
      </w:r>
      <w:r>
        <w:t xml:space="preserve"> the </w:t>
      </w:r>
      <w:r w:rsidR="006406D2">
        <w:t xml:space="preserve">Traffic Calming consultation </w:t>
      </w:r>
      <w:r w:rsidR="002B713A">
        <w:t xml:space="preserve">carried out in </w:t>
      </w:r>
      <w:r w:rsidR="00EE2769">
        <w:t>February/March</w:t>
      </w:r>
      <w:r w:rsidR="006406D2">
        <w:t xml:space="preserve"> 2019</w:t>
      </w:r>
      <w:r w:rsidR="002B713A">
        <w:t xml:space="preserve"> at </w:t>
      </w:r>
      <w:r w:rsidR="006406D2">
        <w:t>Athenlay Road.</w:t>
      </w:r>
    </w:p>
    <w:p w:rsidR="00A203FB" w:rsidRDefault="005E39EC" w:rsidP="006104BD">
      <w:pPr>
        <w:pStyle w:val="ListBullet"/>
        <w:numPr>
          <w:ilvl w:val="0"/>
          <w:numId w:val="0"/>
        </w:numPr>
      </w:pPr>
      <w:r>
        <w:t xml:space="preserve">We developed an online survey, which was promoted by direct mail to addresses </w:t>
      </w:r>
      <w:r w:rsidR="006406D2">
        <w:t>on Athenlay Road.</w:t>
      </w:r>
    </w:p>
    <w:p w:rsidR="003771B9" w:rsidRDefault="003771B9" w:rsidP="006104BD">
      <w:pPr>
        <w:pStyle w:val="ListBullet"/>
        <w:numPr>
          <w:ilvl w:val="0"/>
          <w:numId w:val="0"/>
        </w:numPr>
      </w:pPr>
      <w:r>
        <w:t xml:space="preserve">In all questions, respondents were encouraged to provide answers based on their </w:t>
      </w:r>
      <w:r w:rsidR="006406D2">
        <w:t>experiences living on and travelling through Athenlay Road.</w:t>
      </w:r>
    </w:p>
    <w:p w:rsidR="00444C32" w:rsidRDefault="00EE2769" w:rsidP="006104BD">
      <w:pPr>
        <w:pStyle w:val="ListBullet"/>
        <w:numPr>
          <w:ilvl w:val="0"/>
          <w:numId w:val="0"/>
        </w:numPr>
      </w:pPr>
      <w:r>
        <w:t>As part of the survey</w:t>
      </w:r>
      <w:r w:rsidR="00444C32">
        <w:t xml:space="preserve"> we asked questions about people’s reasons for being on </w:t>
      </w:r>
      <w:r>
        <w:t>Athenlay Road and their mode of transport, and out of speed humps and build outs which proposed intervention would they prefer.</w:t>
      </w:r>
    </w:p>
    <w:p w:rsidR="00EA6108" w:rsidRDefault="00EE2769" w:rsidP="006104BD">
      <w:pPr>
        <w:pStyle w:val="ListBullet"/>
        <w:numPr>
          <w:ilvl w:val="0"/>
          <w:numId w:val="0"/>
        </w:numPr>
      </w:pPr>
      <w:r>
        <w:t>The survey was run between 08</w:t>
      </w:r>
      <w:r w:rsidR="00EA6108" w:rsidRPr="00EA6108">
        <w:rPr>
          <w:vertAlign w:val="superscript"/>
        </w:rPr>
        <w:t>th</w:t>
      </w:r>
      <w:r>
        <w:t xml:space="preserve"> February 2019 and 11th March 2019</w:t>
      </w:r>
      <w:r w:rsidR="00EA6108">
        <w:t xml:space="preserve">. </w:t>
      </w:r>
    </w:p>
    <w:p w:rsidR="00EA6108" w:rsidRDefault="00EA6108" w:rsidP="006104BD">
      <w:pPr>
        <w:pStyle w:val="ListBullet"/>
        <w:numPr>
          <w:ilvl w:val="0"/>
          <w:numId w:val="0"/>
        </w:numPr>
      </w:pPr>
      <w:r>
        <w:t xml:space="preserve">A total of </w:t>
      </w:r>
      <w:r w:rsidR="00EE2769">
        <w:t>49</w:t>
      </w:r>
      <w:r>
        <w:t xml:space="preserve"> responses </w:t>
      </w:r>
      <w:r w:rsidR="00176083">
        <w:t xml:space="preserve">were </w:t>
      </w:r>
      <w:r>
        <w:t>received.</w:t>
      </w:r>
    </w:p>
    <w:p w:rsidR="00022B66" w:rsidRDefault="00022B66" w:rsidP="00022B66">
      <w:pPr>
        <w:pStyle w:val="Heading3"/>
        <w:framePr w:h="1075" w:hRule="exact" w:wrap="around"/>
      </w:pPr>
      <w:r>
        <w:lastRenderedPageBreak/>
        <w:t xml:space="preserve">Summary of </w:t>
      </w:r>
      <w:r w:rsidR="00F81440">
        <w:t>Survey</w:t>
      </w:r>
      <w:r>
        <w:t xml:space="preserve"> Results</w:t>
      </w:r>
    </w:p>
    <w:p w:rsidR="006762D2" w:rsidRDefault="006479C2" w:rsidP="006104BD">
      <w:pPr>
        <w:pStyle w:val="ListBullet"/>
        <w:numPr>
          <w:ilvl w:val="0"/>
          <w:numId w:val="0"/>
        </w:numPr>
      </w:pPr>
      <w:r>
        <w:t xml:space="preserve">Question 1: </w:t>
      </w:r>
      <w:r w:rsidR="00EE2769">
        <w:t>What is your relationship to Athenlay Road</w:t>
      </w:r>
      <w:r w:rsidR="00B9691F">
        <w:t>?</w:t>
      </w:r>
    </w:p>
    <w:tbl>
      <w:tblPr>
        <w:tblW w:w="5540" w:type="dxa"/>
        <w:tblInd w:w="93" w:type="dxa"/>
        <w:tblLook w:val="04A0" w:firstRow="1" w:lastRow="0" w:firstColumn="1" w:lastColumn="0" w:noHBand="0" w:noVBand="1"/>
      </w:tblPr>
      <w:tblGrid>
        <w:gridCol w:w="4160"/>
        <w:gridCol w:w="1380"/>
      </w:tblGrid>
      <w:tr w:rsidR="00180D24" w:rsidRPr="00180D24" w:rsidTr="00180D24">
        <w:trPr>
          <w:trHeight w:val="600"/>
        </w:trPr>
        <w:tc>
          <w:tcPr>
            <w:tcW w:w="4160" w:type="dxa"/>
            <w:tcBorders>
              <w:top w:val="nil"/>
              <w:left w:val="nil"/>
              <w:bottom w:val="nil"/>
              <w:right w:val="nil"/>
            </w:tcBorders>
            <w:shd w:val="clear" w:color="000000" w:fill="9BBB59"/>
            <w:noWrap/>
            <w:vAlign w:val="center"/>
            <w:hideMark/>
          </w:tcPr>
          <w:p w:rsidR="00180D24" w:rsidRPr="00180D24" w:rsidRDefault="00180D24" w:rsidP="00180D24">
            <w:pPr>
              <w:spacing w:after="0" w:line="240" w:lineRule="auto"/>
              <w:jc w:val="center"/>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 </w:t>
            </w:r>
          </w:p>
        </w:tc>
        <w:tc>
          <w:tcPr>
            <w:tcW w:w="1380" w:type="dxa"/>
            <w:tcBorders>
              <w:top w:val="nil"/>
              <w:left w:val="nil"/>
              <w:bottom w:val="nil"/>
              <w:right w:val="nil"/>
            </w:tcBorders>
            <w:shd w:val="clear" w:color="000000" w:fill="9BBB59"/>
            <w:vAlign w:val="center"/>
            <w:hideMark/>
          </w:tcPr>
          <w:p w:rsidR="00180D24" w:rsidRPr="00180D24" w:rsidRDefault="00180D24" w:rsidP="00180D24">
            <w:pPr>
              <w:spacing w:after="0" w:line="240" w:lineRule="auto"/>
              <w:jc w:val="center"/>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No. of Respondents</w:t>
            </w:r>
          </w:p>
        </w:tc>
      </w:tr>
      <w:tr w:rsidR="00180D24" w:rsidRPr="00180D24" w:rsidTr="00180D24">
        <w:trPr>
          <w:trHeight w:val="300"/>
        </w:trPr>
        <w:tc>
          <w:tcPr>
            <w:tcW w:w="416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I live on Athenlay Road</w:t>
            </w:r>
          </w:p>
        </w:tc>
        <w:tc>
          <w:tcPr>
            <w:tcW w:w="138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38</w:t>
            </w:r>
          </w:p>
        </w:tc>
      </w:tr>
      <w:tr w:rsidR="00180D24" w:rsidRPr="00180D24" w:rsidTr="00180D24">
        <w:trPr>
          <w:trHeight w:val="300"/>
        </w:trPr>
        <w:tc>
          <w:tcPr>
            <w:tcW w:w="416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I work or own a business on Athenlay Road</w:t>
            </w:r>
          </w:p>
        </w:tc>
        <w:tc>
          <w:tcPr>
            <w:tcW w:w="138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1</w:t>
            </w:r>
          </w:p>
        </w:tc>
      </w:tr>
      <w:tr w:rsidR="00180D24" w:rsidRPr="00180D24" w:rsidTr="00180D24">
        <w:trPr>
          <w:trHeight w:val="300"/>
        </w:trPr>
        <w:tc>
          <w:tcPr>
            <w:tcW w:w="416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I live on one of the nearby roads</w:t>
            </w:r>
          </w:p>
        </w:tc>
        <w:tc>
          <w:tcPr>
            <w:tcW w:w="138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7</w:t>
            </w:r>
          </w:p>
        </w:tc>
      </w:tr>
      <w:tr w:rsidR="00180D24" w:rsidRPr="00180D24" w:rsidTr="00180D24">
        <w:trPr>
          <w:trHeight w:val="300"/>
        </w:trPr>
        <w:tc>
          <w:tcPr>
            <w:tcW w:w="416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I regularly travel on Athenlay Road</w:t>
            </w:r>
          </w:p>
        </w:tc>
        <w:tc>
          <w:tcPr>
            <w:tcW w:w="138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8</w:t>
            </w:r>
          </w:p>
        </w:tc>
      </w:tr>
      <w:tr w:rsidR="00180D24" w:rsidRPr="00180D24" w:rsidTr="00180D24">
        <w:trPr>
          <w:trHeight w:val="300"/>
        </w:trPr>
        <w:tc>
          <w:tcPr>
            <w:tcW w:w="416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Other</w:t>
            </w:r>
          </w:p>
        </w:tc>
        <w:tc>
          <w:tcPr>
            <w:tcW w:w="138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1</w:t>
            </w:r>
          </w:p>
        </w:tc>
      </w:tr>
    </w:tbl>
    <w:p w:rsidR="00180D24" w:rsidRDefault="00180D24" w:rsidP="00180D24">
      <w:pPr>
        <w:pStyle w:val="ListBullet"/>
        <w:numPr>
          <w:ilvl w:val="0"/>
          <w:numId w:val="0"/>
        </w:numPr>
      </w:pPr>
    </w:p>
    <w:p w:rsidR="00180D24" w:rsidRDefault="00180D24" w:rsidP="00180D24">
      <w:pPr>
        <w:pStyle w:val="ListBullet"/>
        <w:numPr>
          <w:ilvl w:val="0"/>
          <w:numId w:val="0"/>
        </w:numPr>
        <w:rPr>
          <w:lang w:val="en"/>
        </w:rPr>
      </w:pPr>
      <w:r>
        <w:t xml:space="preserve">Question 2: </w:t>
      </w:r>
      <w:r>
        <w:rPr>
          <w:lang w:val="en"/>
        </w:rPr>
        <w:t>Have you observed any incidents or dangerous situations on Athenlay Road?</w:t>
      </w:r>
    </w:p>
    <w:tbl>
      <w:tblPr>
        <w:tblW w:w="5540" w:type="dxa"/>
        <w:tblInd w:w="93" w:type="dxa"/>
        <w:tblLook w:val="04A0" w:firstRow="1" w:lastRow="0" w:firstColumn="1" w:lastColumn="0" w:noHBand="0" w:noVBand="1"/>
      </w:tblPr>
      <w:tblGrid>
        <w:gridCol w:w="4160"/>
        <w:gridCol w:w="1380"/>
      </w:tblGrid>
      <w:tr w:rsidR="00180D24" w:rsidRPr="00180D24" w:rsidTr="00180D24">
        <w:trPr>
          <w:trHeight w:val="600"/>
        </w:trPr>
        <w:tc>
          <w:tcPr>
            <w:tcW w:w="4160" w:type="dxa"/>
            <w:tcBorders>
              <w:top w:val="nil"/>
              <w:left w:val="nil"/>
              <w:bottom w:val="nil"/>
              <w:right w:val="nil"/>
            </w:tcBorders>
            <w:shd w:val="clear" w:color="000000" w:fill="9BBB59"/>
            <w:noWrap/>
            <w:vAlign w:val="center"/>
            <w:hideMark/>
          </w:tcPr>
          <w:p w:rsidR="00180D24" w:rsidRPr="00180D24" w:rsidRDefault="00180D24" w:rsidP="00180D24">
            <w:pPr>
              <w:spacing w:after="0" w:line="240" w:lineRule="auto"/>
              <w:jc w:val="center"/>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 </w:t>
            </w:r>
          </w:p>
        </w:tc>
        <w:tc>
          <w:tcPr>
            <w:tcW w:w="1380" w:type="dxa"/>
            <w:tcBorders>
              <w:top w:val="nil"/>
              <w:left w:val="nil"/>
              <w:bottom w:val="nil"/>
              <w:right w:val="nil"/>
            </w:tcBorders>
            <w:shd w:val="clear" w:color="000000" w:fill="9BBB59"/>
            <w:vAlign w:val="center"/>
            <w:hideMark/>
          </w:tcPr>
          <w:p w:rsidR="00180D24" w:rsidRPr="00180D24" w:rsidRDefault="00180D24" w:rsidP="00180D24">
            <w:pPr>
              <w:spacing w:after="0" w:line="240" w:lineRule="auto"/>
              <w:jc w:val="center"/>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No. of Respondents</w:t>
            </w:r>
          </w:p>
        </w:tc>
      </w:tr>
      <w:tr w:rsidR="00180D24" w:rsidRPr="00180D24" w:rsidTr="00180D24">
        <w:trPr>
          <w:trHeight w:val="300"/>
        </w:trPr>
        <w:tc>
          <w:tcPr>
            <w:tcW w:w="416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Yes, regularly</w:t>
            </w:r>
          </w:p>
        </w:tc>
        <w:tc>
          <w:tcPr>
            <w:tcW w:w="138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33</w:t>
            </w:r>
          </w:p>
        </w:tc>
      </w:tr>
      <w:tr w:rsidR="00180D24" w:rsidRPr="00180D24" w:rsidTr="00180D24">
        <w:trPr>
          <w:trHeight w:val="300"/>
        </w:trPr>
        <w:tc>
          <w:tcPr>
            <w:tcW w:w="416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Yes, occasionally</w:t>
            </w:r>
          </w:p>
        </w:tc>
        <w:tc>
          <w:tcPr>
            <w:tcW w:w="138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8</w:t>
            </w:r>
          </w:p>
        </w:tc>
      </w:tr>
      <w:tr w:rsidR="00180D24" w:rsidRPr="00180D24" w:rsidTr="00180D24">
        <w:trPr>
          <w:trHeight w:val="300"/>
        </w:trPr>
        <w:tc>
          <w:tcPr>
            <w:tcW w:w="416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No</w:t>
            </w:r>
          </w:p>
        </w:tc>
        <w:tc>
          <w:tcPr>
            <w:tcW w:w="1380" w:type="dxa"/>
            <w:tcBorders>
              <w:top w:val="nil"/>
              <w:left w:val="nil"/>
              <w:bottom w:val="nil"/>
              <w:right w:val="nil"/>
            </w:tcBorders>
            <w:shd w:val="clear" w:color="000000" w:fill="EBF1DE"/>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5</w:t>
            </w:r>
          </w:p>
        </w:tc>
      </w:tr>
      <w:tr w:rsidR="00180D24" w:rsidRPr="00180D24" w:rsidTr="00180D24">
        <w:trPr>
          <w:trHeight w:val="300"/>
        </w:trPr>
        <w:tc>
          <w:tcPr>
            <w:tcW w:w="416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Not a</w:t>
            </w:r>
            <w:r w:rsidRPr="00180D24">
              <w:rPr>
                <w:rFonts w:ascii="Calibri" w:eastAsia="Times New Roman" w:hAnsi="Calibri" w:cs="Times New Roman"/>
                <w:color w:val="auto"/>
                <w:sz w:val="22"/>
                <w:szCs w:val="22"/>
                <w:lang w:eastAsia="en-GB"/>
              </w:rPr>
              <w:t>n</w:t>
            </w:r>
            <w:r>
              <w:rPr>
                <w:rFonts w:ascii="Calibri" w:eastAsia="Times New Roman" w:hAnsi="Calibri" w:cs="Times New Roman"/>
                <w:color w:val="auto"/>
                <w:sz w:val="22"/>
                <w:szCs w:val="22"/>
                <w:lang w:eastAsia="en-GB"/>
              </w:rPr>
              <w:t>s</w:t>
            </w:r>
            <w:r w:rsidRPr="00180D24">
              <w:rPr>
                <w:rFonts w:ascii="Calibri" w:eastAsia="Times New Roman" w:hAnsi="Calibri" w:cs="Times New Roman"/>
                <w:color w:val="auto"/>
                <w:sz w:val="22"/>
                <w:szCs w:val="22"/>
                <w:lang w:eastAsia="en-GB"/>
              </w:rPr>
              <w:t>wered</w:t>
            </w:r>
          </w:p>
        </w:tc>
        <w:tc>
          <w:tcPr>
            <w:tcW w:w="1380" w:type="dxa"/>
            <w:tcBorders>
              <w:top w:val="nil"/>
              <w:left w:val="nil"/>
              <w:bottom w:val="nil"/>
              <w:right w:val="nil"/>
            </w:tcBorders>
            <w:shd w:val="clear" w:color="auto" w:fill="auto"/>
            <w:noWrap/>
            <w:vAlign w:val="bottom"/>
            <w:hideMark/>
          </w:tcPr>
          <w:p w:rsidR="00180D24" w:rsidRPr="00180D24" w:rsidRDefault="00180D24" w:rsidP="00180D24">
            <w:pPr>
              <w:spacing w:after="0" w:line="240" w:lineRule="auto"/>
              <w:jc w:val="right"/>
              <w:rPr>
                <w:rFonts w:ascii="Calibri" w:eastAsia="Times New Roman" w:hAnsi="Calibri" w:cs="Times New Roman"/>
                <w:color w:val="auto"/>
                <w:sz w:val="22"/>
                <w:szCs w:val="22"/>
                <w:lang w:eastAsia="en-GB"/>
              </w:rPr>
            </w:pPr>
            <w:r w:rsidRPr="00180D24">
              <w:rPr>
                <w:rFonts w:ascii="Calibri" w:eastAsia="Times New Roman" w:hAnsi="Calibri" w:cs="Times New Roman"/>
                <w:color w:val="auto"/>
                <w:sz w:val="22"/>
                <w:szCs w:val="22"/>
                <w:lang w:eastAsia="en-GB"/>
              </w:rPr>
              <w:t>3</w:t>
            </w:r>
          </w:p>
        </w:tc>
      </w:tr>
    </w:tbl>
    <w:p w:rsidR="00180D24" w:rsidRDefault="00180D24" w:rsidP="00180D24">
      <w:pPr>
        <w:pStyle w:val="Heading4"/>
        <w:sectPr w:rsidR="00180D24" w:rsidSect="00074C38">
          <w:type w:val="continuous"/>
          <w:pgSz w:w="11906" w:h="16838" w:code="9"/>
          <w:pgMar w:top="1060" w:right="680" w:bottom="851" w:left="680" w:header="357" w:footer="567" w:gutter="0"/>
          <w:pgNumType w:start="1"/>
          <w:cols w:space="340"/>
          <w:docGrid w:linePitch="360"/>
        </w:sectPr>
      </w:pPr>
    </w:p>
    <w:p w:rsidR="00180D24" w:rsidRPr="007B160B" w:rsidRDefault="00180D24" w:rsidP="00180D24">
      <w:pPr>
        <w:rPr>
          <w:color w:val="808080"/>
        </w:rPr>
        <w:sectPr w:rsidR="00180D24" w:rsidRPr="007B160B" w:rsidSect="008035F7">
          <w:type w:val="continuous"/>
          <w:pgSz w:w="11906" w:h="16838" w:code="9"/>
          <w:pgMar w:top="1060" w:right="680" w:bottom="851" w:left="680" w:header="357" w:footer="567" w:gutter="0"/>
          <w:pgNumType w:start="1"/>
          <w:cols w:num="2" w:space="340"/>
          <w:docGrid w:linePitch="360"/>
        </w:sectPr>
      </w:pPr>
    </w:p>
    <w:p w:rsidR="0040476C" w:rsidRDefault="0040476C" w:rsidP="0040476C">
      <w:pPr>
        <w:pStyle w:val="ListBullet"/>
        <w:numPr>
          <w:ilvl w:val="0"/>
          <w:numId w:val="0"/>
        </w:numPr>
        <w:rPr>
          <w:lang w:val="en"/>
        </w:rPr>
      </w:pPr>
      <w:r>
        <w:lastRenderedPageBreak/>
        <w:t xml:space="preserve">Question 3: </w:t>
      </w:r>
      <w:r>
        <w:rPr>
          <w:lang w:val="en"/>
        </w:rPr>
        <w:t>Which of the proposed interventions to reduce traffic speeds on Athenlay Road do you prefer?</w:t>
      </w:r>
    </w:p>
    <w:tbl>
      <w:tblPr>
        <w:tblW w:w="3653" w:type="dxa"/>
        <w:tblInd w:w="93" w:type="dxa"/>
        <w:tblLook w:val="04A0" w:firstRow="1" w:lastRow="0" w:firstColumn="1" w:lastColumn="0" w:noHBand="0" w:noVBand="1"/>
      </w:tblPr>
      <w:tblGrid>
        <w:gridCol w:w="1420"/>
        <w:gridCol w:w="1379"/>
        <w:gridCol w:w="1226"/>
      </w:tblGrid>
      <w:tr w:rsidR="0040476C" w:rsidRPr="0040476C" w:rsidTr="0040476C">
        <w:trPr>
          <w:trHeight w:val="600"/>
        </w:trPr>
        <w:tc>
          <w:tcPr>
            <w:tcW w:w="1420" w:type="dxa"/>
            <w:tcBorders>
              <w:top w:val="nil"/>
              <w:left w:val="nil"/>
              <w:bottom w:val="nil"/>
              <w:right w:val="nil"/>
            </w:tcBorders>
            <w:shd w:val="clear" w:color="000000" w:fill="9BBB59"/>
            <w:noWrap/>
            <w:vAlign w:val="center"/>
            <w:hideMark/>
          </w:tcPr>
          <w:p w:rsidR="0040476C" w:rsidRPr="0040476C" w:rsidRDefault="0040476C" w:rsidP="0040476C">
            <w:pPr>
              <w:spacing w:after="0" w:line="240" w:lineRule="auto"/>
              <w:jc w:val="center"/>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 </w:t>
            </w:r>
          </w:p>
        </w:tc>
        <w:tc>
          <w:tcPr>
            <w:tcW w:w="1193" w:type="dxa"/>
            <w:tcBorders>
              <w:top w:val="nil"/>
              <w:left w:val="nil"/>
              <w:bottom w:val="nil"/>
              <w:right w:val="nil"/>
            </w:tcBorders>
            <w:shd w:val="clear" w:color="000000" w:fill="9BBB59"/>
            <w:vAlign w:val="center"/>
            <w:hideMark/>
          </w:tcPr>
          <w:p w:rsidR="0040476C" w:rsidRPr="0040476C" w:rsidRDefault="0040476C" w:rsidP="0040476C">
            <w:pPr>
              <w:spacing w:after="0" w:line="240" w:lineRule="auto"/>
              <w:jc w:val="center"/>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No. of Respondents</w:t>
            </w:r>
          </w:p>
        </w:tc>
        <w:tc>
          <w:tcPr>
            <w:tcW w:w="1040" w:type="dxa"/>
            <w:tcBorders>
              <w:top w:val="nil"/>
              <w:left w:val="nil"/>
              <w:bottom w:val="nil"/>
              <w:right w:val="nil"/>
            </w:tcBorders>
            <w:shd w:val="clear" w:color="000000" w:fill="9BBB59"/>
            <w:vAlign w:val="center"/>
            <w:hideMark/>
          </w:tcPr>
          <w:p w:rsidR="0040476C" w:rsidRPr="0040476C" w:rsidRDefault="0040476C" w:rsidP="0040476C">
            <w:pPr>
              <w:spacing w:after="0" w:line="240" w:lineRule="auto"/>
              <w:jc w:val="center"/>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Perc</w:t>
            </w:r>
            <w:r w:rsidRPr="0040476C">
              <w:rPr>
                <w:rFonts w:ascii="Calibri" w:eastAsia="Times New Roman" w:hAnsi="Calibri" w:cs="Times New Roman"/>
                <w:color w:val="auto"/>
                <w:sz w:val="22"/>
                <w:szCs w:val="22"/>
                <w:lang w:eastAsia="en-GB"/>
              </w:rPr>
              <w:t>entage</w:t>
            </w:r>
          </w:p>
        </w:tc>
      </w:tr>
      <w:tr w:rsidR="0040476C" w:rsidRPr="0040476C" w:rsidTr="0040476C">
        <w:trPr>
          <w:trHeight w:val="300"/>
        </w:trPr>
        <w:tc>
          <w:tcPr>
            <w:tcW w:w="1420"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Speed Humps</w:t>
            </w:r>
          </w:p>
        </w:tc>
        <w:tc>
          <w:tcPr>
            <w:tcW w:w="1193"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34</w:t>
            </w:r>
          </w:p>
        </w:tc>
        <w:tc>
          <w:tcPr>
            <w:tcW w:w="1040"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69.4</w:t>
            </w:r>
          </w:p>
        </w:tc>
      </w:tr>
      <w:tr w:rsidR="0040476C" w:rsidRPr="0040476C" w:rsidTr="0040476C">
        <w:trPr>
          <w:trHeight w:val="300"/>
        </w:trPr>
        <w:tc>
          <w:tcPr>
            <w:tcW w:w="1420" w:type="dxa"/>
            <w:tcBorders>
              <w:top w:val="nil"/>
              <w:left w:val="nil"/>
              <w:bottom w:val="nil"/>
              <w:right w:val="nil"/>
            </w:tcBorders>
            <w:shd w:val="clear" w:color="auto" w:fill="auto"/>
            <w:noWrap/>
            <w:vAlign w:val="bottom"/>
            <w:hideMark/>
          </w:tcPr>
          <w:p w:rsidR="0040476C" w:rsidRPr="0040476C" w:rsidRDefault="0040476C" w:rsidP="0040476C">
            <w:pPr>
              <w:spacing w:after="0" w:line="240" w:lineRule="auto"/>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Build Outs</w:t>
            </w:r>
          </w:p>
        </w:tc>
        <w:tc>
          <w:tcPr>
            <w:tcW w:w="1193" w:type="dxa"/>
            <w:tcBorders>
              <w:top w:val="nil"/>
              <w:left w:val="nil"/>
              <w:bottom w:val="nil"/>
              <w:right w:val="nil"/>
            </w:tcBorders>
            <w:shd w:val="clear" w:color="auto" w:fill="auto"/>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11</w:t>
            </w:r>
          </w:p>
        </w:tc>
        <w:tc>
          <w:tcPr>
            <w:tcW w:w="1040" w:type="dxa"/>
            <w:tcBorders>
              <w:top w:val="nil"/>
              <w:left w:val="nil"/>
              <w:bottom w:val="nil"/>
              <w:right w:val="nil"/>
            </w:tcBorders>
            <w:shd w:val="clear" w:color="auto" w:fill="auto"/>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22.4</w:t>
            </w:r>
          </w:p>
        </w:tc>
      </w:tr>
      <w:tr w:rsidR="0040476C" w:rsidRPr="0040476C" w:rsidTr="0040476C">
        <w:trPr>
          <w:trHeight w:val="300"/>
        </w:trPr>
        <w:tc>
          <w:tcPr>
            <w:tcW w:w="1420"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Not ans</w:t>
            </w:r>
            <w:r w:rsidRPr="0040476C">
              <w:rPr>
                <w:rFonts w:ascii="Calibri" w:eastAsia="Times New Roman" w:hAnsi="Calibri" w:cs="Times New Roman"/>
                <w:color w:val="auto"/>
                <w:sz w:val="22"/>
                <w:szCs w:val="22"/>
                <w:lang w:eastAsia="en-GB"/>
              </w:rPr>
              <w:t>wered</w:t>
            </w:r>
          </w:p>
        </w:tc>
        <w:tc>
          <w:tcPr>
            <w:tcW w:w="1193"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4</w:t>
            </w:r>
          </w:p>
        </w:tc>
        <w:tc>
          <w:tcPr>
            <w:tcW w:w="1040" w:type="dxa"/>
            <w:tcBorders>
              <w:top w:val="nil"/>
              <w:left w:val="nil"/>
              <w:bottom w:val="nil"/>
              <w:right w:val="nil"/>
            </w:tcBorders>
            <w:shd w:val="clear" w:color="000000" w:fill="EBF1DE"/>
            <w:noWrap/>
            <w:vAlign w:val="bottom"/>
            <w:hideMark/>
          </w:tcPr>
          <w:p w:rsidR="0040476C" w:rsidRPr="0040476C" w:rsidRDefault="0040476C" w:rsidP="0040476C">
            <w:pPr>
              <w:spacing w:after="0" w:line="240" w:lineRule="auto"/>
              <w:jc w:val="right"/>
              <w:rPr>
                <w:rFonts w:ascii="Calibri" w:eastAsia="Times New Roman" w:hAnsi="Calibri" w:cs="Times New Roman"/>
                <w:color w:val="auto"/>
                <w:sz w:val="22"/>
                <w:szCs w:val="22"/>
                <w:lang w:eastAsia="en-GB"/>
              </w:rPr>
            </w:pPr>
            <w:r w:rsidRPr="0040476C">
              <w:rPr>
                <w:rFonts w:ascii="Calibri" w:eastAsia="Times New Roman" w:hAnsi="Calibri" w:cs="Times New Roman"/>
                <w:color w:val="auto"/>
                <w:sz w:val="22"/>
                <w:szCs w:val="22"/>
                <w:lang w:eastAsia="en-GB"/>
              </w:rPr>
              <w:t>8.2</w:t>
            </w:r>
          </w:p>
        </w:tc>
      </w:tr>
    </w:tbl>
    <w:p w:rsidR="00AC3CC5" w:rsidRDefault="00AC3CC5" w:rsidP="00091377">
      <w:pPr>
        <w:pStyle w:val="ListBullet"/>
        <w:numPr>
          <w:ilvl w:val="0"/>
          <w:numId w:val="0"/>
        </w:numPr>
        <w:rPr>
          <w:sz w:val="18"/>
          <w:szCs w:val="18"/>
          <w:lang w:val="en"/>
        </w:rPr>
      </w:pPr>
    </w:p>
    <w:p w:rsidR="008C7549" w:rsidRDefault="008C7549" w:rsidP="00983562"/>
    <w:p w:rsidR="00983562" w:rsidRDefault="00983562" w:rsidP="00983562">
      <w:pPr>
        <w:sectPr w:rsidR="00983562" w:rsidSect="00D636BE">
          <w:headerReference w:type="default" r:id="rId13"/>
          <w:footerReference w:type="default" r:id="rId14"/>
          <w:type w:val="continuous"/>
          <w:pgSz w:w="11906" w:h="16838" w:code="9"/>
          <w:pgMar w:top="1418" w:right="680" w:bottom="2880" w:left="680" w:header="357" w:footer="1797" w:gutter="0"/>
          <w:cols w:space="340"/>
          <w:docGrid w:linePitch="360"/>
        </w:sectPr>
      </w:pPr>
    </w:p>
    <w:p w:rsidR="008D4452" w:rsidRDefault="008D4452" w:rsidP="008D4452">
      <w:pPr>
        <w:pStyle w:val="Heading4"/>
        <w:ind w:right="283"/>
      </w:pPr>
      <w:r>
        <w:lastRenderedPageBreak/>
        <w:t>Recommendations</w:t>
      </w:r>
    </w:p>
    <w:p w:rsidR="00671DF2" w:rsidRPr="00983562" w:rsidRDefault="0040476C" w:rsidP="00983562">
      <w:pPr>
        <w:rPr>
          <w:rFonts w:asciiTheme="majorHAnsi" w:eastAsiaTheme="majorEastAsia" w:hAnsiTheme="majorHAnsi" w:cstheme="majorBidi"/>
          <w:bCs/>
          <w:iCs/>
          <w:color w:val="B6BF00" w:themeColor="light2"/>
          <w:sz w:val="24"/>
        </w:rPr>
        <w:sectPr w:rsidR="00671DF2" w:rsidRPr="00983562" w:rsidSect="008D4452">
          <w:type w:val="continuous"/>
          <w:pgSz w:w="11906" w:h="16838" w:code="9"/>
          <w:pgMar w:top="1418" w:right="680" w:bottom="2880" w:left="680" w:header="357" w:footer="1797" w:gutter="0"/>
          <w:cols w:space="340"/>
          <w:docGrid w:linePitch="360"/>
        </w:sectPr>
      </w:pPr>
      <w:r>
        <w:t>From the consultation data we will be proceeding with plans to install sinusoidal humps along Athenlay Road in order to prevent traffic speeds.</w:t>
      </w:r>
      <w:r w:rsidR="00983562">
        <w:t xml:space="preserve"> These works are programmed for September 2019. </w:t>
      </w:r>
      <w:r>
        <w:t xml:space="preserve"> Along with this intervention, we are also currently designing improvements at the junction of Athenlay Road and Kelvington Road to reduce the </w:t>
      </w:r>
      <w:r w:rsidR="00163F6D">
        <w:t>junction width to help prevent speeding vehicles from turning into the junction, whilst also creating a shorter and safer crossing point for pedestrians.</w:t>
      </w:r>
      <w:r w:rsidR="008D4452">
        <w:br w:type="page"/>
      </w:r>
    </w:p>
    <w:p w:rsidR="008D4452" w:rsidRDefault="008D4452" w:rsidP="004D313D">
      <w:pPr>
        <w:pStyle w:val="Heading4"/>
        <w:rPr>
          <w:rFonts w:eastAsia="Calibri"/>
        </w:rPr>
        <w:sectPr w:rsidR="008D4452" w:rsidSect="0042332D">
          <w:type w:val="continuous"/>
          <w:pgSz w:w="11906" w:h="16838" w:code="9"/>
          <w:pgMar w:top="1418" w:right="680" w:bottom="2880" w:left="680" w:header="357" w:footer="1797" w:gutter="0"/>
          <w:cols w:space="340"/>
          <w:docGrid w:linePitch="360"/>
        </w:sectPr>
      </w:pPr>
    </w:p>
    <w:p w:rsidR="00B7096B" w:rsidRDefault="00B7096B" w:rsidP="004D313D">
      <w:pPr>
        <w:pStyle w:val="Heading4"/>
        <w:rPr>
          <w:rFonts w:eastAsia="Calibri"/>
        </w:rPr>
      </w:pPr>
      <w:r>
        <w:rPr>
          <w:rFonts w:eastAsia="Calibri"/>
        </w:rPr>
        <w:lastRenderedPageBreak/>
        <w:t>APPENDIX A: Letter sent to residents</w:t>
      </w:r>
    </w:p>
    <w:p w:rsidR="00B7096B" w:rsidRDefault="00B7096B" w:rsidP="00B7096B">
      <w:pPr>
        <w:spacing w:after="0" w:line="240" w:lineRule="auto"/>
        <w:jc w:val="right"/>
        <w:rPr>
          <w:rFonts w:ascii="Calibri" w:eastAsia="Calibri" w:hAnsi="Calibri" w:cs="Times New Roman"/>
          <w:color w:val="auto"/>
        </w:rPr>
      </w:pPr>
    </w:p>
    <w:p w:rsidR="00A61B81" w:rsidRPr="00A61B81" w:rsidRDefault="00A61B81" w:rsidP="00A61B81">
      <w:pPr>
        <w:spacing w:after="0" w:line="240" w:lineRule="auto"/>
        <w:jc w:val="right"/>
        <w:rPr>
          <w:rFonts w:ascii="Calibri" w:eastAsia="Calibri" w:hAnsi="Calibri" w:cs="Times New Roman"/>
          <w:color w:val="auto"/>
          <w:sz w:val="22"/>
          <w:szCs w:val="22"/>
        </w:rPr>
      </w:pPr>
      <w:r w:rsidRPr="00A61B81">
        <w:rPr>
          <w:rFonts w:ascii="Calibri" w:eastAsia="Calibri" w:hAnsi="Calibri" w:cs="Times New Roman"/>
          <w:color w:val="auto"/>
          <w:sz w:val="22"/>
          <w:szCs w:val="22"/>
        </w:rPr>
        <w:t>Highways</w:t>
      </w:r>
    </w:p>
    <w:p w:rsidR="00A61B81" w:rsidRPr="00A61B81" w:rsidRDefault="005F5472" w:rsidP="00A61B81">
      <w:pPr>
        <w:spacing w:after="0" w:line="240" w:lineRule="auto"/>
        <w:jc w:val="right"/>
        <w:rPr>
          <w:rFonts w:ascii="Calibri" w:eastAsia="Calibri" w:hAnsi="Calibri" w:cs="Times New Roman"/>
          <w:color w:val="auto"/>
          <w:sz w:val="22"/>
          <w:szCs w:val="22"/>
        </w:rPr>
      </w:pPr>
      <w:sdt>
        <w:sdtPr>
          <w:rPr>
            <w:rFonts w:ascii="Calibri" w:eastAsia="Calibri" w:hAnsi="Calibri" w:cs="Times New Roman"/>
            <w:color w:val="auto"/>
            <w:sz w:val="22"/>
            <w:szCs w:val="22"/>
          </w:rPr>
          <w:id w:val="561372612"/>
          <w:text/>
        </w:sdtPr>
        <w:sdtEndPr/>
        <w:sdtContent>
          <w:r w:rsidR="00A61B81" w:rsidRPr="00A61B81">
            <w:rPr>
              <w:rFonts w:ascii="Calibri" w:eastAsia="Calibri" w:hAnsi="Calibri" w:cs="Times New Roman"/>
              <w:color w:val="auto"/>
              <w:sz w:val="22"/>
              <w:szCs w:val="22"/>
            </w:rPr>
            <w:t>highways</w:t>
          </w:r>
        </w:sdtContent>
      </w:sdt>
      <w:r w:rsidR="00A61B81" w:rsidRPr="00A61B81">
        <w:rPr>
          <w:rFonts w:ascii="Calibri" w:eastAsia="Calibri" w:hAnsi="Calibri" w:cs="Times New Roman"/>
          <w:color w:val="auto"/>
          <w:sz w:val="22"/>
          <w:szCs w:val="22"/>
        </w:rPr>
        <w:t>@southwark.gov.uk</w:t>
      </w:r>
    </w:p>
    <w:p w:rsidR="00A61B81" w:rsidRPr="00A61B81" w:rsidRDefault="00163F6D" w:rsidP="00A61B81">
      <w:pPr>
        <w:spacing w:after="0" w:line="240" w:lineRule="auto"/>
        <w:jc w:val="right"/>
        <w:rPr>
          <w:rFonts w:ascii="Calibri" w:eastAsia="Calibri" w:hAnsi="Calibri" w:cs="Times New Roman"/>
          <w:color w:val="auto"/>
          <w:sz w:val="22"/>
          <w:szCs w:val="22"/>
        </w:rPr>
      </w:pPr>
      <w:r>
        <w:rPr>
          <w:rFonts w:ascii="Calibri" w:eastAsia="Calibri" w:hAnsi="Calibri" w:cs="Times New Roman"/>
          <w:color w:val="auto"/>
          <w:sz w:val="22"/>
          <w:szCs w:val="22"/>
        </w:rPr>
        <w:t>Tel: 020 7525 2000</w:t>
      </w:r>
    </w:p>
    <w:p w:rsidR="00A61B81" w:rsidRPr="00A61B81" w:rsidRDefault="00A61B81" w:rsidP="00A61B81">
      <w:pPr>
        <w:spacing w:after="0" w:line="240" w:lineRule="auto"/>
        <w:jc w:val="right"/>
        <w:rPr>
          <w:rFonts w:ascii="Calibri" w:eastAsia="Calibri" w:hAnsi="Calibri" w:cs="Times New Roman"/>
          <w:color w:val="auto"/>
          <w:sz w:val="22"/>
          <w:szCs w:val="22"/>
        </w:rPr>
      </w:pPr>
    </w:p>
    <w:p w:rsidR="00A61B81" w:rsidRPr="00A61B81" w:rsidRDefault="00A61B81" w:rsidP="00A61B81">
      <w:pPr>
        <w:spacing w:after="0" w:line="240" w:lineRule="auto"/>
        <w:rPr>
          <w:rFonts w:ascii="Calibri" w:eastAsia="Calibri" w:hAnsi="Calibri" w:cs="Times New Roman"/>
          <w:color w:val="auto"/>
          <w:sz w:val="22"/>
          <w:szCs w:val="22"/>
          <w:highlight w:val="yellow"/>
        </w:rPr>
      </w:pPr>
      <w:r w:rsidRPr="00A61B81">
        <w:rPr>
          <w:rFonts w:ascii="Calibri" w:eastAsia="Calibri" w:hAnsi="Calibri" w:cs="Times New Roman"/>
          <w:color w:val="auto"/>
          <w:sz w:val="22"/>
          <w:szCs w:val="22"/>
          <w:highlight w:val="yellow"/>
        </w:rPr>
        <w:t>Name</w:t>
      </w:r>
    </w:p>
    <w:p w:rsidR="00A61B81" w:rsidRPr="00A61B81" w:rsidRDefault="00A61B81" w:rsidP="00A61B81">
      <w:pPr>
        <w:spacing w:after="0" w:line="240" w:lineRule="auto"/>
        <w:rPr>
          <w:rFonts w:ascii="Calibri" w:eastAsia="Calibri" w:hAnsi="Calibri" w:cs="Times New Roman"/>
          <w:color w:val="auto"/>
          <w:sz w:val="22"/>
          <w:szCs w:val="22"/>
          <w:highlight w:val="yellow"/>
        </w:rPr>
      </w:pPr>
      <w:r w:rsidRPr="00A61B81">
        <w:rPr>
          <w:rFonts w:ascii="Calibri" w:eastAsia="Calibri" w:hAnsi="Calibri" w:cs="Times New Roman"/>
          <w:color w:val="auto"/>
          <w:sz w:val="22"/>
          <w:szCs w:val="22"/>
          <w:highlight w:val="yellow"/>
        </w:rPr>
        <w:t>1</w:t>
      </w:r>
      <w:r w:rsidRPr="00A61B81">
        <w:rPr>
          <w:rFonts w:ascii="Calibri" w:eastAsia="Calibri" w:hAnsi="Calibri" w:cs="Times New Roman"/>
          <w:color w:val="auto"/>
          <w:sz w:val="22"/>
          <w:szCs w:val="22"/>
          <w:highlight w:val="yellow"/>
          <w:vertAlign w:val="superscript"/>
        </w:rPr>
        <w:t>st</w:t>
      </w:r>
      <w:r w:rsidRPr="00A61B81">
        <w:rPr>
          <w:rFonts w:ascii="Calibri" w:eastAsia="Calibri" w:hAnsi="Calibri" w:cs="Times New Roman"/>
          <w:color w:val="auto"/>
          <w:sz w:val="22"/>
          <w:szCs w:val="22"/>
          <w:highlight w:val="yellow"/>
        </w:rPr>
        <w:t xml:space="preserve"> line address</w:t>
      </w:r>
    </w:p>
    <w:p w:rsidR="00A61B81" w:rsidRPr="00A61B81" w:rsidRDefault="00A61B81" w:rsidP="00A61B81">
      <w:pPr>
        <w:spacing w:after="0" w:line="240" w:lineRule="auto"/>
        <w:rPr>
          <w:rFonts w:ascii="Calibri" w:eastAsia="Calibri" w:hAnsi="Calibri" w:cs="Times New Roman"/>
          <w:color w:val="auto"/>
          <w:sz w:val="22"/>
          <w:szCs w:val="22"/>
          <w:highlight w:val="yellow"/>
        </w:rPr>
      </w:pPr>
      <w:r w:rsidRPr="00A61B81">
        <w:rPr>
          <w:rFonts w:ascii="Calibri" w:eastAsia="Calibri" w:hAnsi="Calibri" w:cs="Times New Roman"/>
          <w:color w:val="auto"/>
          <w:sz w:val="22"/>
          <w:szCs w:val="22"/>
          <w:highlight w:val="yellow"/>
        </w:rPr>
        <w:t>2</w:t>
      </w:r>
      <w:r w:rsidRPr="00A61B81">
        <w:rPr>
          <w:rFonts w:ascii="Calibri" w:eastAsia="Calibri" w:hAnsi="Calibri" w:cs="Times New Roman"/>
          <w:color w:val="auto"/>
          <w:sz w:val="22"/>
          <w:szCs w:val="22"/>
          <w:highlight w:val="yellow"/>
          <w:vertAlign w:val="superscript"/>
        </w:rPr>
        <w:t>nd</w:t>
      </w:r>
      <w:r w:rsidRPr="00A61B81">
        <w:rPr>
          <w:rFonts w:ascii="Calibri" w:eastAsia="Calibri" w:hAnsi="Calibri" w:cs="Times New Roman"/>
          <w:color w:val="auto"/>
          <w:sz w:val="22"/>
          <w:szCs w:val="22"/>
          <w:highlight w:val="yellow"/>
        </w:rPr>
        <w:t xml:space="preserve"> line address</w:t>
      </w:r>
    </w:p>
    <w:p w:rsidR="00A61B81" w:rsidRPr="00A61B81" w:rsidRDefault="00A61B81" w:rsidP="00A61B81">
      <w:pPr>
        <w:spacing w:after="0" w:line="240" w:lineRule="auto"/>
        <w:rPr>
          <w:rFonts w:ascii="Calibri" w:eastAsia="Calibri" w:hAnsi="Calibri" w:cs="Times New Roman"/>
          <w:color w:val="auto"/>
          <w:sz w:val="22"/>
          <w:szCs w:val="22"/>
        </w:rPr>
      </w:pPr>
      <w:r w:rsidRPr="00A61B81">
        <w:rPr>
          <w:rFonts w:ascii="Calibri" w:eastAsia="Calibri" w:hAnsi="Calibri" w:cs="Times New Roman"/>
          <w:color w:val="auto"/>
          <w:sz w:val="22"/>
          <w:szCs w:val="22"/>
          <w:highlight w:val="yellow"/>
        </w:rPr>
        <w:t>Postcode</w:t>
      </w:r>
    </w:p>
    <w:p w:rsidR="00A61B81" w:rsidRPr="00A61B81" w:rsidRDefault="00A61B81" w:rsidP="00A61B81">
      <w:pPr>
        <w:spacing w:after="0" w:line="240" w:lineRule="auto"/>
        <w:jc w:val="right"/>
        <w:rPr>
          <w:rFonts w:ascii="Calibri" w:eastAsia="Calibri" w:hAnsi="Calibri" w:cs="Times New Roman"/>
          <w:b/>
          <w:color w:val="auto"/>
          <w:sz w:val="22"/>
          <w:szCs w:val="22"/>
        </w:rPr>
      </w:pPr>
      <w:r w:rsidRPr="00A61B81">
        <w:rPr>
          <w:rFonts w:ascii="Calibri" w:eastAsia="Calibri" w:hAnsi="Calibri" w:cs="Times New Roman"/>
          <w:color w:val="auto"/>
          <w:sz w:val="22"/>
          <w:szCs w:val="22"/>
        </w:rPr>
        <w:t xml:space="preserve">Date: </w:t>
      </w:r>
      <w:sdt>
        <w:sdtPr>
          <w:rPr>
            <w:rFonts w:ascii="Calibri" w:eastAsia="Calibri" w:hAnsi="Calibri" w:cs="Times New Roman"/>
            <w:color w:val="auto"/>
            <w:sz w:val="22"/>
            <w:szCs w:val="22"/>
          </w:rPr>
          <w:id w:val="-1513909008"/>
          <w:date w:fullDate="2019-02-11T00:00:00Z">
            <w:dateFormat w:val="dd MMMM yyyy"/>
            <w:lid w:val="en-GB"/>
            <w:storeMappedDataAs w:val="dateTime"/>
            <w:calendar w:val="gregorian"/>
          </w:date>
        </w:sdtPr>
        <w:sdtEndPr/>
        <w:sdtContent>
          <w:r w:rsidR="00163F6D">
            <w:rPr>
              <w:rFonts w:ascii="Calibri" w:eastAsia="Calibri" w:hAnsi="Calibri" w:cs="Times New Roman"/>
              <w:color w:val="auto"/>
              <w:sz w:val="22"/>
              <w:szCs w:val="22"/>
            </w:rPr>
            <w:t>11 February 2019</w:t>
          </w:r>
        </w:sdtContent>
      </w:sdt>
    </w:p>
    <w:p w:rsidR="00A61B81" w:rsidRPr="00A61B81" w:rsidRDefault="00A61B81" w:rsidP="00A61B81">
      <w:pPr>
        <w:spacing w:after="200" w:line="276" w:lineRule="auto"/>
        <w:rPr>
          <w:rFonts w:ascii="Calibri" w:eastAsia="Calibri" w:hAnsi="Calibri" w:cs="Times New Roman"/>
          <w:color w:val="auto"/>
          <w:sz w:val="22"/>
          <w:szCs w:val="22"/>
        </w:rPr>
      </w:pPr>
      <w:r w:rsidRPr="00A61B81">
        <w:rPr>
          <w:rFonts w:ascii="Calibri" w:eastAsia="Calibri" w:hAnsi="Calibri" w:cs="Times New Roman"/>
          <w:color w:val="auto"/>
          <w:sz w:val="22"/>
          <w:szCs w:val="22"/>
        </w:rPr>
        <w:t>Dear Resident,</w:t>
      </w:r>
    </w:p>
    <w:p w:rsidR="00163F6D" w:rsidRPr="00A61B81" w:rsidRDefault="00163F6D" w:rsidP="00A61B81">
      <w:pPr>
        <w:spacing w:after="200" w:line="276" w:lineRule="auto"/>
        <w:rPr>
          <w:rFonts w:ascii="Calibri" w:eastAsia="Calibri" w:hAnsi="Calibri" w:cs="Times New Roman"/>
          <w:b/>
          <w:color w:val="auto"/>
          <w:sz w:val="22"/>
          <w:szCs w:val="22"/>
        </w:rPr>
      </w:pPr>
      <w:r>
        <w:rPr>
          <w:rFonts w:ascii="Calibri" w:eastAsia="Calibri" w:hAnsi="Calibri" w:cs="Times New Roman"/>
          <w:b/>
          <w:color w:val="auto"/>
          <w:sz w:val="22"/>
          <w:szCs w:val="22"/>
        </w:rPr>
        <w:t>Athenlay Road Traffic Calming</w:t>
      </w:r>
    </w:p>
    <w:p w:rsidR="00163F6D" w:rsidRDefault="00163F6D"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Southwark became a 20mph borough in March 2015. However, we have identified a number of sites where speeds regularly exceed 20mph, sometimes by a significant amount. This can increase the risks of accidents, as well as the risk that, when accidents occur, injuries may be more serious or even fatal.</w:t>
      </w:r>
    </w:p>
    <w:p w:rsidR="00163F6D" w:rsidRDefault="00163F6D"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 xml:space="preserve">We have conducted a detailed review od the sites where traffic most regularly exceeds the 20mph limit, and we have identified measures to </w:t>
      </w:r>
      <w:r w:rsidR="00983562">
        <w:rPr>
          <w:rFonts w:ascii="Calibri" w:eastAsia="Calibri" w:hAnsi="Calibri" w:cs="Times New Roman"/>
          <w:color w:val="auto"/>
          <w:sz w:val="22"/>
          <w:szCs w:val="22"/>
          <w:lang w:val="en"/>
        </w:rPr>
        <w:t>encourage</w:t>
      </w:r>
      <w:r>
        <w:rPr>
          <w:rFonts w:ascii="Calibri" w:eastAsia="Calibri" w:hAnsi="Calibri" w:cs="Times New Roman"/>
          <w:color w:val="auto"/>
          <w:sz w:val="22"/>
          <w:szCs w:val="22"/>
          <w:lang w:val="en"/>
        </w:rPr>
        <w:t xml:space="preserve"> reduced vehicle speeds and keep them to the posted limit.</w:t>
      </w:r>
    </w:p>
    <w:p w:rsidR="00163F6D" w:rsidRDefault="00163F6D"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Average speeds over 25mph have been observed on Athenlay Road. The road is often used as a route for  through-traffic, so overall traffic volumes are high. We have a duty to make any adjustments necessary to ensure that the law is being upheld, and to look after our resident’s safety.</w:t>
      </w:r>
    </w:p>
    <w:p w:rsidR="00D43514" w:rsidRDefault="00D43514"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The plans overleaf present two alternative proposals for Athenlay Road:-</w:t>
      </w:r>
    </w:p>
    <w:p w:rsidR="00D43514" w:rsidRDefault="00D43514" w:rsidP="00D43514">
      <w:pPr>
        <w:pStyle w:val="ListParagraph"/>
        <w:numPr>
          <w:ilvl w:val="0"/>
          <w:numId w:val="47"/>
        </w:num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The use of 8 sets of speed humps – if placed close enough together, these encourage drivers to slow down and maintain a lower speed. This is our preferred option as we think it will be the most effective way of reducing speeds. However, some residents may be less keen on speed humps as they can cause some vibration and noise.</w:t>
      </w:r>
    </w:p>
    <w:p w:rsidR="00D43514" w:rsidRPr="00D43514" w:rsidRDefault="00D43514" w:rsidP="00D43514">
      <w:pPr>
        <w:pStyle w:val="ListParagraph"/>
        <w:numPr>
          <w:ilvl w:val="0"/>
          <w:numId w:val="47"/>
        </w:num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The use of 2 sets of build outs – by narrowing the road for short sections, these cause vehicles to slow down in order to pass safely. However, these do involve loss of parking spaces adjacent to the build-outs, and may be less effective than sinusoidal humps at reducing speeds at times when traffic is lighter.</w:t>
      </w:r>
    </w:p>
    <w:p w:rsidR="00D43514" w:rsidRDefault="00D43514"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Athenlay Road does not meet the criteria for installing speed cameras – therefore these are the two types of intervention that are possible.</w:t>
      </w:r>
    </w:p>
    <w:p w:rsidR="00D43514" w:rsidRDefault="00D43514" w:rsidP="00A61B81">
      <w:pPr>
        <w:spacing w:after="200" w:line="276" w:lineRule="auto"/>
        <w:rPr>
          <w:rFonts w:ascii="Calibri" w:eastAsia="Calibri" w:hAnsi="Calibri" w:cs="Times New Roman"/>
          <w:color w:val="auto"/>
          <w:sz w:val="22"/>
          <w:szCs w:val="22"/>
          <w:lang w:val="en"/>
        </w:rPr>
      </w:pPr>
    </w:p>
    <w:p w:rsidR="00D43514" w:rsidRDefault="00D43514"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However, we would appreciate your views on these plans, and whether there are any additional approaches we could take.</w:t>
      </w:r>
    </w:p>
    <w:p w:rsidR="00A61B81" w:rsidRDefault="00D43514" w:rsidP="00A61B81">
      <w:pPr>
        <w:spacing w:after="200" w:line="276" w:lineRule="auto"/>
        <w:rPr>
          <w:rFonts w:ascii="Calibri" w:eastAsia="Calibri" w:hAnsi="Calibri" w:cs="Times New Roman"/>
          <w:b/>
          <w:color w:val="auto"/>
          <w:sz w:val="22"/>
          <w:szCs w:val="22"/>
          <w:lang w:val="en"/>
        </w:rPr>
      </w:pPr>
      <w:r>
        <w:rPr>
          <w:rFonts w:ascii="Calibri" w:eastAsia="Calibri" w:hAnsi="Calibri" w:cs="Times New Roman"/>
          <w:color w:val="auto"/>
          <w:sz w:val="22"/>
          <w:szCs w:val="22"/>
          <w:lang w:val="en"/>
        </w:rPr>
        <w:lastRenderedPageBreak/>
        <w:t xml:space="preserve">Please see details and provide feedback using our online form at </w:t>
      </w:r>
      <w:r w:rsidRPr="00D43514">
        <w:rPr>
          <w:rFonts w:ascii="Calibri" w:eastAsia="Calibri" w:hAnsi="Calibri" w:cs="Times New Roman"/>
          <w:b/>
          <w:color w:val="auto"/>
          <w:sz w:val="22"/>
          <w:szCs w:val="22"/>
          <w:lang w:val="en"/>
        </w:rPr>
        <w:t>southwark.gov.uk/</w:t>
      </w:r>
      <w:proofErr w:type="spellStart"/>
      <w:r w:rsidRPr="00D43514">
        <w:rPr>
          <w:rFonts w:ascii="Calibri" w:eastAsia="Calibri" w:hAnsi="Calibri" w:cs="Times New Roman"/>
          <w:b/>
          <w:color w:val="auto"/>
          <w:sz w:val="22"/>
          <w:szCs w:val="22"/>
          <w:lang w:val="en"/>
        </w:rPr>
        <w:t>athenlayroad</w:t>
      </w:r>
      <w:proofErr w:type="spellEnd"/>
    </w:p>
    <w:p w:rsidR="00D43514" w:rsidRPr="00D43514" w:rsidRDefault="00D43514" w:rsidP="00A61B81">
      <w:pPr>
        <w:spacing w:after="200" w:line="276" w:lineRule="auto"/>
        <w:rPr>
          <w:rFonts w:ascii="Calibri" w:eastAsia="Calibri" w:hAnsi="Calibri" w:cs="Times New Roman"/>
          <w:color w:val="auto"/>
          <w:sz w:val="22"/>
          <w:szCs w:val="22"/>
          <w:lang w:val="en"/>
        </w:rPr>
      </w:pPr>
      <w:r w:rsidRPr="00D43514">
        <w:rPr>
          <w:rFonts w:ascii="Calibri" w:eastAsia="Calibri" w:hAnsi="Calibri" w:cs="Times New Roman"/>
          <w:color w:val="auto"/>
          <w:sz w:val="22"/>
          <w:szCs w:val="22"/>
          <w:lang w:val="en"/>
        </w:rPr>
        <w:t>Survey closes: 11</w:t>
      </w:r>
      <w:r w:rsidRPr="00D43514">
        <w:rPr>
          <w:rFonts w:ascii="Calibri" w:eastAsia="Calibri" w:hAnsi="Calibri" w:cs="Times New Roman"/>
          <w:color w:val="auto"/>
          <w:sz w:val="22"/>
          <w:szCs w:val="22"/>
          <w:vertAlign w:val="superscript"/>
          <w:lang w:val="en"/>
        </w:rPr>
        <w:t>th</w:t>
      </w:r>
      <w:r>
        <w:rPr>
          <w:rFonts w:ascii="Calibri" w:eastAsia="Calibri" w:hAnsi="Calibri" w:cs="Times New Roman"/>
          <w:color w:val="auto"/>
          <w:sz w:val="22"/>
          <w:szCs w:val="22"/>
          <w:lang w:val="en"/>
        </w:rPr>
        <w:t xml:space="preserve"> </w:t>
      </w:r>
      <w:r w:rsidRPr="00D43514">
        <w:rPr>
          <w:rFonts w:ascii="Calibri" w:eastAsia="Calibri" w:hAnsi="Calibri" w:cs="Times New Roman"/>
          <w:color w:val="auto"/>
          <w:sz w:val="22"/>
          <w:szCs w:val="22"/>
          <w:lang w:val="en"/>
        </w:rPr>
        <w:t>March 2019</w:t>
      </w:r>
    </w:p>
    <w:p w:rsidR="00D43514" w:rsidRDefault="00D43514" w:rsidP="00A61B81">
      <w:pPr>
        <w:spacing w:after="200" w:line="276" w:lineRule="auto"/>
        <w:rPr>
          <w:rFonts w:ascii="Calibri" w:eastAsia="Calibri" w:hAnsi="Calibri" w:cs="Times New Roman"/>
          <w:color w:val="auto"/>
          <w:sz w:val="22"/>
          <w:szCs w:val="22"/>
          <w:lang w:val="en"/>
        </w:rPr>
      </w:pPr>
      <w:r w:rsidRPr="00D43514">
        <w:rPr>
          <w:rFonts w:ascii="Calibri" w:eastAsia="Calibri" w:hAnsi="Calibri" w:cs="Times New Roman"/>
          <w:color w:val="auto"/>
          <w:sz w:val="22"/>
          <w:szCs w:val="22"/>
          <w:lang w:val="en"/>
        </w:rPr>
        <w:t>e-mail</w:t>
      </w:r>
      <w:r>
        <w:rPr>
          <w:rFonts w:ascii="Calibri" w:eastAsia="Calibri" w:hAnsi="Calibri" w:cs="Times New Roman"/>
          <w:color w:val="auto"/>
          <w:sz w:val="22"/>
          <w:szCs w:val="22"/>
          <w:lang w:val="en"/>
        </w:rPr>
        <w:t xml:space="preserve">: </w:t>
      </w:r>
      <w:hyperlink r:id="rId15" w:history="1">
        <w:r w:rsidRPr="005F19E6">
          <w:rPr>
            <w:rStyle w:val="Hyperlink"/>
            <w:rFonts w:ascii="Calibri" w:eastAsia="Calibri" w:hAnsi="Calibri" w:cs="Times New Roman"/>
            <w:sz w:val="22"/>
            <w:szCs w:val="22"/>
            <w:lang w:val="en"/>
          </w:rPr>
          <w:t>highways@southwark.gov.uk</w:t>
        </w:r>
      </w:hyperlink>
    </w:p>
    <w:p w:rsidR="00D43514" w:rsidRDefault="00D43514" w:rsidP="00A61B81">
      <w:pPr>
        <w:spacing w:after="200" w:line="276" w:lineRule="auto"/>
        <w:rPr>
          <w:rFonts w:ascii="Calibri" w:eastAsia="Calibri" w:hAnsi="Calibri" w:cs="Times New Roman"/>
          <w:color w:val="auto"/>
          <w:sz w:val="22"/>
          <w:szCs w:val="22"/>
          <w:lang w:val="en"/>
        </w:rPr>
      </w:pPr>
      <w:r>
        <w:rPr>
          <w:rFonts w:ascii="Calibri" w:eastAsia="Calibri" w:hAnsi="Calibri" w:cs="Times New Roman"/>
          <w:color w:val="auto"/>
          <w:sz w:val="22"/>
          <w:szCs w:val="22"/>
          <w:lang w:val="en"/>
        </w:rPr>
        <w:t xml:space="preserve">telephone: 02075257903         </w:t>
      </w:r>
    </w:p>
    <w:sectPr w:rsidR="00D43514" w:rsidSect="0042332D">
      <w:type w:val="continuous"/>
      <w:pgSz w:w="11906" w:h="16838" w:code="9"/>
      <w:pgMar w:top="1418" w:right="680" w:bottom="2880" w:left="680" w:header="357" w:footer="1797"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7" w:rsidRDefault="00084927" w:rsidP="00C167BB">
      <w:pPr>
        <w:spacing w:after="0" w:line="240" w:lineRule="auto"/>
      </w:pPr>
      <w:r>
        <w:separator/>
      </w:r>
    </w:p>
  </w:endnote>
  <w:endnote w:type="continuationSeparator" w:id="0">
    <w:p w:rsidR="00084927" w:rsidRDefault="00084927"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27" w:rsidRDefault="00084927">
    <w:pPr>
      <w:pStyle w:val="Footer"/>
    </w:pPr>
    <w:r>
      <w:rPr>
        <w:noProof/>
        <w:lang w:eastAsia="en-GB"/>
      </w:rPr>
      <w:drawing>
        <wp:anchor distT="0" distB="0" distL="114300" distR="114300" simplePos="0" relativeHeight="251667456" behindDoc="0" locked="0" layoutInCell="1" allowOverlap="1" wp14:anchorId="58D00FA8" wp14:editId="40F58BDA">
          <wp:simplePos x="0" y="0"/>
          <wp:positionH relativeFrom="page">
            <wp:posOffset>428625</wp:posOffset>
          </wp:positionH>
          <wp:positionV relativeFrom="page">
            <wp:posOffset>9357360</wp:posOffset>
          </wp:positionV>
          <wp:extent cx="3132000" cy="268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270312A6" wp14:editId="3BEF25B9">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27" w:rsidRPr="00531050" w:rsidRDefault="00084927" w:rsidP="00531050">
    <w:pPr>
      <w:pStyle w:val="Footer"/>
    </w:pPr>
    <w:r>
      <w:rPr>
        <w:noProof/>
        <w:lang w:eastAsia="en-GB"/>
      </w:rPr>
      <w:drawing>
        <wp:anchor distT="0" distB="0" distL="114300" distR="114300" simplePos="0" relativeHeight="251670528" behindDoc="0" locked="0" layoutInCell="1" allowOverlap="1" wp14:anchorId="2A9E6349" wp14:editId="1953AF3B">
          <wp:simplePos x="0" y="0"/>
          <wp:positionH relativeFrom="page">
            <wp:posOffset>5585460</wp:posOffset>
          </wp:positionH>
          <wp:positionV relativeFrom="page">
            <wp:posOffset>9649460</wp:posOffset>
          </wp:positionV>
          <wp:extent cx="1511280" cy="6706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A761764" wp14:editId="5F6C3091">
          <wp:simplePos x="0" y="0"/>
          <wp:positionH relativeFrom="page">
            <wp:posOffset>428625</wp:posOffset>
          </wp:positionH>
          <wp:positionV relativeFrom="page">
            <wp:posOffset>9357360</wp:posOffset>
          </wp:positionV>
          <wp:extent cx="3132000" cy="2678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7" w:rsidRDefault="00084927" w:rsidP="00C167BB">
      <w:pPr>
        <w:spacing w:after="0" w:line="240" w:lineRule="auto"/>
      </w:pPr>
      <w:r>
        <w:separator/>
      </w:r>
    </w:p>
  </w:footnote>
  <w:footnote w:type="continuationSeparator" w:id="0">
    <w:p w:rsidR="00084927" w:rsidRDefault="00084927"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27" w:rsidRDefault="00084927">
    <w:pPr>
      <w:pStyle w:val="Header"/>
    </w:pPr>
    <w:r>
      <w:rPr>
        <w:noProof/>
        <w:lang w:eastAsia="en-GB"/>
      </w:rPr>
      <mc:AlternateContent>
        <mc:Choice Requires="wps">
          <w:drawing>
            <wp:anchor distT="0" distB="0" distL="114300" distR="114300" simplePos="0" relativeHeight="251666432" behindDoc="0" locked="0" layoutInCell="1" allowOverlap="1" wp14:anchorId="0EF8E882" wp14:editId="7DFC72E1">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27" w:rsidRPr="00531050" w:rsidRDefault="00084927" w:rsidP="0053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nsid w:val="065C31EE"/>
    <w:multiLevelType w:val="hybridMultilevel"/>
    <w:tmpl w:val="4F3C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5F50EB"/>
    <w:multiLevelType w:val="hybridMultilevel"/>
    <w:tmpl w:val="40A6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23635D"/>
    <w:multiLevelType w:val="hybridMultilevel"/>
    <w:tmpl w:val="4B3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8E122FC"/>
    <w:multiLevelType w:val="hybridMultilevel"/>
    <w:tmpl w:val="683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4C0972"/>
    <w:multiLevelType w:val="multilevel"/>
    <w:tmpl w:val="33E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112DD5"/>
    <w:multiLevelType w:val="hybridMultilevel"/>
    <w:tmpl w:val="DD8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7A1AF4"/>
    <w:multiLevelType w:val="multilevel"/>
    <w:tmpl w:val="53DA445A"/>
    <w:numStyleLink w:val="SouthwarkBullets"/>
  </w:abstractNum>
  <w:abstractNum w:abstractNumId="20">
    <w:nsid w:val="2F121295"/>
    <w:multiLevelType w:val="multilevel"/>
    <w:tmpl w:val="12F4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CD668B"/>
    <w:multiLevelType w:val="hybridMultilevel"/>
    <w:tmpl w:val="464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F13E53"/>
    <w:multiLevelType w:val="hybridMultilevel"/>
    <w:tmpl w:val="6C5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6D41E4"/>
    <w:multiLevelType w:val="hybridMultilevel"/>
    <w:tmpl w:val="1FD8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A2C52"/>
    <w:multiLevelType w:val="hybridMultilevel"/>
    <w:tmpl w:val="DC66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DE6975"/>
    <w:multiLevelType w:val="hybridMultilevel"/>
    <w:tmpl w:val="1536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F17B0D"/>
    <w:multiLevelType w:val="hybridMultilevel"/>
    <w:tmpl w:val="D71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2E135E"/>
    <w:multiLevelType w:val="hybridMultilevel"/>
    <w:tmpl w:val="7EE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334C7"/>
    <w:multiLevelType w:val="hybridMultilevel"/>
    <w:tmpl w:val="03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C03C2E"/>
    <w:multiLevelType w:val="hybridMultilevel"/>
    <w:tmpl w:val="F64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8F79E9"/>
    <w:multiLevelType w:val="hybridMultilevel"/>
    <w:tmpl w:val="89E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54337"/>
    <w:multiLevelType w:val="hybridMultilevel"/>
    <w:tmpl w:val="A8C2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13CC8"/>
    <w:multiLevelType w:val="hybridMultilevel"/>
    <w:tmpl w:val="F81A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173199"/>
    <w:multiLevelType w:val="hybridMultilevel"/>
    <w:tmpl w:val="E3C6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3F232F"/>
    <w:multiLevelType w:val="hybridMultilevel"/>
    <w:tmpl w:val="0C02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D1AFC"/>
    <w:multiLevelType w:val="hybridMultilevel"/>
    <w:tmpl w:val="D9DE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262CF0"/>
    <w:multiLevelType w:val="hybridMultilevel"/>
    <w:tmpl w:val="6E52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A26661"/>
    <w:multiLevelType w:val="hybridMultilevel"/>
    <w:tmpl w:val="52B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441AC"/>
    <w:multiLevelType w:val="hybridMultilevel"/>
    <w:tmpl w:val="3FCC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4F75FE"/>
    <w:multiLevelType w:val="hybridMultilevel"/>
    <w:tmpl w:val="CA08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BD149D"/>
    <w:multiLevelType w:val="hybridMultilevel"/>
    <w:tmpl w:val="7F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F606D3"/>
    <w:multiLevelType w:val="hybridMultilevel"/>
    <w:tmpl w:val="143A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65482"/>
    <w:multiLevelType w:val="multilevel"/>
    <w:tmpl w:val="A04C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43"/>
  </w:num>
  <w:num w:numId="19">
    <w:abstractNumId w:val="17"/>
  </w:num>
  <w:num w:numId="20">
    <w:abstractNumId w:val="10"/>
  </w:num>
  <w:num w:numId="21">
    <w:abstractNumId w:val="40"/>
  </w:num>
  <w:num w:numId="22">
    <w:abstractNumId w:val="19"/>
  </w:num>
  <w:num w:numId="23">
    <w:abstractNumId w:val="38"/>
  </w:num>
  <w:num w:numId="24">
    <w:abstractNumId w:val="20"/>
  </w:num>
  <w:num w:numId="25">
    <w:abstractNumId w:val="12"/>
  </w:num>
  <w:num w:numId="26">
    <w:abstractNumId w:val="28"/>
  </w:num>
  <w:num w:numId="27">
    <w:abstractNumId w:val="24"/>
  </w:num>
  <w:num w:numId="28">
    <w:abstractNumId w:val="33"/>
  </w:num>
  <w:num w:numId="29">
    <w:abstractNumId w:val="27"/>
  </w:num>
  <w:num w:numId="30">
    <w:abstractNumId w:val="26"/>
  </w:num>
  <w:num w:numId="31">
    <w:abstractNumId w:val="29"/>
  </w:num>
  <w:num w:numId="32">
    <w:abstractNumId w:val="25"/>
  </w:num>
  <w:num w:numId="33">
    <w:abstractNumId w:val="30"/>
  </w:num>
  <w:num w:numId="34">
    <w:abstractNumId w:val="11"/>
  </w:num>
  <w:num w:numId="35">
    <w:abstractNumId w:val="37"/>
  </w:num>
  <w:num w:numId="36">
    <w:abstractNumId w:val="36"/>
  </w:num>
  <w:num w:numId="37">
    <w:abstractNumId w:val="18"/>
  </w:num>
  <w:num w:numId="38">
    <w:abstractNumId w:val="23"/>
  </w:num>
  <w:num w:numId="39">
    <w:abstractNumId w:val="32"/>
  </w:num>
  <w:num w:numId="40">
    <w:abstractNumId w:val="22"/>
  </w:num>
  <w:num w:numId="41">
    <w:abstractNumId w:val="39"/>
  </w:num>
  <w:num w:numId="42">
    <w:abstractNumId w:val="42"/>
  </w:num>
  <w:num w:numId="43">
    <w:abstractNumId w:val="31"/>
  </w:num>
  <w:num w:numId="44">
    <w:abstractNumId w:val="35"/>
  </w:num>
  <w:num w:numId="45">
    <w:abstractNumId w:val="34"/>
  </w:num>
  <w:num w:numId="46">
    <w:abstractNumId w:val="4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F"/>
    <w:rsid w:val="00003296"/>
    <w:rsid w:val="00005E4E"/>
    <w:rsid w:val="00010B07"/>
    <w:rsid w:val="000119B4"/>
    <w:rsid w:val="00013E7A"/>
    <w:rsid w:val="00022B66"/>
    <w:rsid w:val="000233AC"/>
    <w:rsid w:val="000243B4"/>
    <w:rsid w:val="00027DFF"/>
    <w:rsid w:val="000344E8"/>
    <w:rsid w:val="000414EC"/>
    <w:rsid w:val="0004549B"/>
    <w:rsid w:val="0004565C"/>
    <w:rsid w:val="00055F28"/>
    <w:rsid w:val="00056FDC"/>
    <w:rsid w:val="0006020B"/>
    <w:rsid w:val="0006025A"/>
    <w:rsid w:val="00064F8E"/>
    <w:rsid w:val="000716CD"/>
    <w:rsid w:val="00074C38"/>
    <w:rsid w:val="00084927"/>
    <w:rsid w:val="00091377"/>
    <w:rsid w:val="00091E18"/>
    <w:rsid w:val="000932CA"/>
    <w:rsid w:val="000A1C3B"/>
    <w:rsid w:val="000A33DA"/>
    <w:rsid w:val="000B0C66"/>
    <w:rsid w:val="000B4D88"/>
    <w:rsid w:val="000B578F"/>
    <w:rsid w:val="000C329A"/>
    <w:rsid w:val="000C475C"/>
    <w:rsid w:val="000C6DA1"/>
    <w:rsid w:val="000D7FEC"/>
    <w:rsid w:val="000E20D9"/>
    <w:rsid w:val="000F062D"/>
    <w:rsid w:val="001038D4"/>
    <w:rsid w:val="00107C91"/>
    <w:rsid w:val="00124AD1"/>
    <w:rsid w:val="001451C6"/>
    <w:rsid w:val="00145789"/>
    <w:rsid w:val="00146285"/>
    <w:rsid w:val="0015557E"/>
    <w:rsid w:val="001567F9"/>
    <w:rsid w:val="001569FA"/>
    <w:rsid w:val="00160AFB"/>
    <w:rsid w:val="00163F6D"/>
    <w:rsid w:val="00167986"/>
    <w:rsid w:val="00170637"/>
    <w:rsid w:val="001706AF"/>
    <w:rsid w:val="00176083"/>
    <w:rsid w:val="00180D24"/>
    <w:rsid w:val="00183975"/>
    <w:rsid w:val="001876E4"/>
    <w:rsid w:val="00187743"/>
    <w:rsid w:val="001903EF"/>
    <w:rsid w:val="001972EC"/>
    <w:rsid w:val="001A2506"/>
    <w:rsid w:val="001B1F31"/>
    <w:rsid w:val="001C76E4"/>
    <w:rsid w:val="001D1272"/>
    <w:rsid w:val="001D1C1D"/>
    <w:rsid w:val="001D2B61"/>
    <w:rsid w:val="001D6628"/>
    <w:rsid w:val="001E51DC"/>
    <w:rsid w:val="001E66AB"/>
    <w:rsid w:val="001F0F68"/>
    <w:rsid w:val="001F51AF"/>
    <w:rsid w:val="00202B5A"/>
    <w:rsid w:val="00207926"/>
    <w:rsid w:val="00215850"/>
    <w:rsid w:val="00216DFF"/>
    <w:rsid w:val="0022140B"/>
    <w:rsid w:val="00223FD2"/>
    <w:rsid w:val="00231706"/>
    <w:rsid w:val="00231BD8"/>
    <w:rsid w:val="002359C8"/>
    <w:rsid w:val="00235AA7"/>
    <w:rsid w:val="00235B98"/>
    <w:rsid w:val="00253C16"/>
    <w:rsid w:val="00260419"/>
    <w:rsid w:val="002639DD"/>
    <w:rsid w:val="002664B3"/>
    <w:rsid w:val="002859A5"/>
    <w:rsid w:val="002A13DC"/>
    <w:rsid w:val="002A15B8"/>
    <w:rsid w:val="002B2D09"/>
    <w:rsid w:val="002B37D1"/>
    <w:rsid w:val="002B42C3"/>
    <w:rsid w:val="002B713A"/>
    <w:rsid w:val="002C7B7A"/>
    <w:rsid w:val="002D0A1B"/>
    <w:rsid w:val="002D1182"/>
    <w:rsid w:val="002F04AE"/>
    <w:rsid w:val="002F147F"/>
    <w:rsid w:val="002F437E"/>
    <w:rsid w:val="003009B2"/>
    <w:rsid w:val="00302FE2"/>
    <w:rsid w:val="0032229B"/>
    <w:rsid w:val="00323480"/>
    <w:rsid w:val="00323BE5"/>
    <w:rsid w:val="00324054"/>
    <w:rsid w:val="003435E6"/>
    <w:rsid w:val="00347D3F"/>
    <w:rsid w:val="003619AF"/>
    <w:rsid w:val="0037580E"/>
    <w:rsid w:val="00375920"/>
    <w:rsid w:val="003771B9"/>
    <w:rsid w:val="0037787F"/>
    <w:rsid w:val="00380861"/>
    <w:rsid w:val="00386017"/>
    <w:rsid w:val="0038690A"/>
    <w:rsid w:val="003B447A"/>
    <w:rsid w:val="003B728B"/>
    <w:rsid w:val="003C0B93"/>
    <w:rsid w:val="003C23BD"/>
    <w:rsid w:val="003C5D27"/>
    <w:rsid w:val="003C7719"/>
    <w:rsid w:val="003D2E6F"/>
    <w:rsid w:val="003E4630"/>
    <w:rsid w:val="003E6F36"/>
    <w:rsid w:val="0040476C"/>
    <w:rsid w:val="00406837"/>
    <w:rsid w:val="004138FF"/>
    <w:rsid w:val="00414E4E"/>
    <w:rsid w:val="0042332D"/>
    <w:rsid w:val="0042529B"/>
    <w:rsid w:val="004256CA"/>
    <w:rsid w:val="00426BBD"/>
    <w:rsid w:val="004404D0"/>
    <w:rsid w:val="00444C32"/>
    <w:rsid w:val="00447B05"/>
    <w:rsid w:val="0045111C"/>
    <w:rsid w:val="00455785"/>
    <w:rsid w:val="004625BA"/>
    <w:rsid w:val="00480818"/>
    <w:rsid w:val="00494E66"/>
    <w:rsid w:val="00496C95"/>
    <w:rsid w:val="004A33B7"/>
    <w:rsid w:val="004A4F63"/>
    <w:rsid w:val="004B1041"/>
    <w:rsid w:val="004B3E9C"/>
    <w:rsid w:val="004B7C76"/>
    <w:rsid w:val="004C0452"/>
    <w:rsid w:val="004C3120"/>
    <w:rsid w:val="004C773B"/>
    <w:rsid w:val="004D313D"/>
    <w:rsid w:val="004E4754"/>
    <w:rsid w:val="004E5B7E"/>
    <w:rsid w:val="004F2BD7"/>
    <w:rsid w:val="00500626"/>
    <w:rsid w:val="00503787"/>
    <w:rsid w:val="0051157D"/>
    <w:rsid w:val="0051514C"/>
    <w:rsid w:val="005174B7"/>
    <w:rsid w:val="00530453"/>
    <w:rsid w:val="00531050"/>
    <w:rsid w:val="00541759"/>
    <w:rsid w:val="00555C8E"/>
    <w:rsid w:val="00566737"/>
    <w:rsid w:val="005757D9"/>
    <w:rsid w:val="0057753C"/>
    <w:rsid w:val="00583DA7"/>
    <w:rsid w:val="005903A8"/>
    <w:rsid w:val="00593AF1"/>
    <w:rsid w:val="005A19E7"/>
    <w:rsid w:val="005A3316"/>
    <w:rsid w:val="005A6546"/>
    <w:rsid w:val="005B1A0B"/>
    <w:rsid w:val="005B21A2"/>
    <w:rsid w:val="005B23A3"/>
    <w:rsid w:val="005B3945"/>
    <w:rsid w:val="005E2930"/>
    <w:rsid w:val="005E39EC"/>
    <w:rsid w:val="005F4238"/>
    <w:rsid w:val="005F5472"/>
    <w:rsid w:val="00604F12"/>
    <w:rsid w:val="006104BD"/>
    <w:rsid w:val="006148BE"/>
    <w:rsid w:val="0063564F"/>
    <w:rsid w:val="006406D2"/>
    <w:rsid w:val="00641AAC"/>
    <w:rsid w:val="006434C0"/>
    <w:rsid w:val="006479C2"/>
    <w:rsid w:val="006523F5"/>
    <w:rsid w:val="00654457"/>
    <w:rsid w:val="00656DDC"/>
    <w:rsid w:val="00663FDA"/>
    <w:rsid w:val="00667E9D"/>
    <w:rsid w:val="00670DAC"/>
    <w:rsid w:val="00671DF2"/>
    <w:rsid w:val="00672452"/>
    <w:rsid w:val="00672F98"/>
    <w:rsid w:val="006735C8"/>
    <w:rsid w:val="006762D2"/>
    <w:rsid w:val="006920D6"/>
    <w:rsid w:val="00693ADC"/>
    <w:rsid w:val="00694966"/>
    <w:rsid w:val="0069667A"/>
    <w:rsid w:val="006B0E76"/>
    <w:rsid w:val="006C0D3C"/>
    <w:rsid w:val="006C55DC"/>
    <w:rsid w:val="006E3EC4"/>
    <w:rsid w:val="007000EB"/>
    <w:rsid w:val="0070056D"/>
    <w:rsid w:val="0070315F"/>
    <w:rsid w:val="00710B4F"/>
    <w:rsid w:val="00711CFF"/>
    <w:rsid w:val="0072661C"/>
    <w:rsid w:val="0072783C"/>
    <w:rsid w:val="0073022B"/>
    <w:rsid w:val="00752A3A"/>
    <w:rsid w:val="0075398F"/>
    <w:rsid w:val="00753C58"/>
    <w:rsid w:val="00754187"/>
    <w:rsid w:val="0076284B"/>
    <w:rsid w:val="0078045A"/>
    <w:rsid w:val="007839BB"/>
    <w:rsid w:val="00785537"/>
    <w:rsid w:val="0078625B"/>
    <w:rsid w:val="0079026E"/>
    <w:rsid w:val="007905D3"/>
    <w:rsid w:val="007973A0"/>
    <w:rsid w:val="00797A68"/>
    <w:rsid w:val="007A4954"/>
    <w:rsid w:val="007B160B"/>
    <w:rsid w:val="007D0D3A"/>
    <w:rsid w:val="007D6218"/>
    <w:rsid w:val="007D6BDD"/>
    <w:rsid w:val="007F64F1"/>
    <w:rsid w:val="007F71EA"/>
    <w:rsid w:val="00800F0C"/>
    <w:rsid w:val="008035F7"/>
    <w:rsid w:val="00806C86"/>
    <w:rsid w:val="008113DD"/>
    <w:rsid w:val="0081705B"/>
    <w:rsid w:val="008314DE"/>
    <w:rsid w:val="00833FEA"/>
    <w:rsid w:val="00834A3D"/>
    <w:rsid w:val="008350E8"/>
    <w:rsid w:val="00864197"/>
    <w:rsid w:val="00871B33"/>
    <w:rsid w:val="00883ED7"/>
    <w:rsid w:val="008867CA"/>
    <w:rsid w:val="00891ACD"/>
    <w:rsid w:val="0089493C"/>
    <w:rsid w:val="008A1F2D"/>
    <w:rsid w:val="008A78B0"/>
    <w:rsid w:val="008B4151"/>
    <w:rsid w:val="008C2A6F"/>
    <w:rsid w:val="008C738C"/>
    <w:rsid w:val="008C7549"/>
    <w:rsid w:val="008C7EA8"/>
    <w:rsid w:val="008D4452"/>
    <w:rsid w:val="008D498B"/>
    <w:rsid w:val="00900A6E"/>
    <w:rsid w:val="00903924"/>
    <w:rsid w:val="009159EF"/>
    <w:rsid w:val="009206EE"/>
    <w:rsid w:val="0092658C"/>
    <w:rsid w:val="00932B5B"/>
    <w:rsid w:val="00935703"/>
    <w:rsid w:val="00945924"/>
    <w:rsid w:val="0095355A"/>
    <w:rsid w:val="00961C4A"/>
    <w:rsid w:val="009709B2"/>
    <w:rsid w:val="009768DB"/>
    <w:rsid w:val="0098113E"/>
    <w:rsid w:val="009814F7"/>
    <w:rsid w:val="00983562"/>
    <w:rsid w:val="009859FE"/>
    <w:rsid w:val="009B21F1"/>
    <w:rsid w:val="009B2567"/>
    <w:rsid w:val="009B4D9B"/>
    <w:rsid w:val="009C1E7C"/>
    <w:rsid w:val="009C6358"/>
    <w:rsid w:val="009C70BA"/>
    <w:rsid w:val="009D1F38"/>
    <w:rsid w:val="009D57C0"/>
    <w:rsid w:val="009F24B5"/>
    <w:rsid w:val="00A02144"/>
    <w:rsid w:val="00A059E7"/>
    <w:rsid w:val="00A12EF1"/>
    <w:rsid w:val="00A14206"/>
    <w:rsid w:val="00A14EB3"/>
    <w:rsid w:val="00A203FB"/>
    <w:rsid w:val="00A23309"/>
    <w:rsid w:val="00A32C25"/>
    <w:rsid w:val="00A35EFD"/>
    <w:rsid w:val="00A473B8"/>
    <w:rsid w:val="00A60C44"/>
    <w:rsid w:val="00A60CAB"/>
    <w:rsid w:val="00A61B81"/>
    <w:rsid w:val="00A62B49"/>
    <w:rsid w:val="00A64D70"/>
    <w:rsid w:val="00A7326C"/>
    <w:rsid w:val="00A77D75"/>
    <w:rsid w:val="00A87241"/>
    <w:rsid w:val="00A90E12"/>
    <w:rsid w:val="00A92155"/>
    <w:rsid w:val="00A93097"/>
    <w:rsid w:val="00A93950"/>
    <w:rsid w:val="00A96565"/>
    <w:rsid w:val="00A97D00"/>
    <w:rsid w:val="00AA04E3"/>
    <w:rsid w:val="00AA6BE4"/>
    <w:rsid w:val="00AB598D"/>
    <w:rsid w:val="00AB615A"/>
    <w:rsid w:val="00AC3CC5"/>
    <w:rsid w:val="00AD053C"/>
    <w:rsid w:val="00AD1C03"/>
    <w:rsid w:val="00AD7A7A"/>
    <w:rsid w:val="00AE0B97"/>
    <w:rsid w:val="00AE1946"/>
    <w:rsid w:val="00AF0A73"/>
    <w:rsid w:val="00AF19AF"/>
    <w:rsid w:val="00AF316A"/>
    <w:rsid w:val="00AF5BE6"/>
    <w:rsid w:val="00B07B15"/>
    <w:rsid w:val="00B27006"/>
    <w:rsid w:val="00B31DB6"/>
    <w:rsid w:val="00B43E13"/>
    <w:rsid w:val="00B46AB3"/>
    <w:rsid w:val="00B5050E"/>
    <w:rsid w:val="00B5272B"/>
    <w:rsid w:val="00B53AD6"/>
    <w:rsid w:val="00B55F72"/>
    <w:rsid w:val="00B56B0D"/>
    <w:rsid w:val="00B7096B"/>
    <w:rsid w:val="00B71DF1"/>
    <w:rsid w:val="00B76DD4"/>
    <w:rsid w:val="00B8330A"/>
    <w:rsid w:val="00B8704C"/>
    <w:rsid w:val="00B87067"/>
    <w:rsid w:val="00B87544"/>
    <w:rsid w:val="00B95D6A"/>
    <w:rsid w:val="00B9691F"/>
    <w:rsid w:val="00BA3B27"/>
    <w:rsid w:val="00BA5479"/>
    <w:rsid w:val="00BA60B2"/>
    <w:rsid w:val="00BA7336"/>
    <w:rsid w:val="00BB5B24"/>
    <w:rsid w:val="00BC3759"/>
    <w:rsid w:val="00BD0878"/>
    <w:rsid w:val="00BD6C3F"/>
    <w:rsid w:val="00BE0F44"/>
    <w:rsid w:val="00BF0E67"/>
    <w:rsid w:val="00BF126A"/>
    <w:rsid w:val="00BF3271"/>
    <w:rsid w:val="00BF4127"/>
    <w:rsid w:val="00BF5B05"/>
    <w:rsid w:val="00C04B99"/>
    <w:rsid w:val="00C147EF"/>
    <w:rsid w:val="00C167BB"/>
    <w:rsid w:val="00C22CAF"/>
    <w:rsid w:val="00C271D1"/>
    <w:rsid w:val="00C3229E"/>
    <w:rsid w:val="00C441F3"/>
    <w:rsid w:val="00C45DDA"/>
    <w:rsid w:val="00C50EC8"/>
    <w:rsid w:val="00C52015"/>
    <w:rsid w:val="00C5547C"/>
    <w:rsid w:val="00C66362"/>
    <w:rsid w:val="00C71931"/>
    <w:rsid w:val="00C919B1"/>
    <w:rsid w:val="00C93336"/>
    <w:rsid w:val="00C94DA1"/>
    <w:rsid w:val="00C97CE5"/>
    <w:rsid w:val="00CA148F"/>
    <w:rsid w:val="00CA4E1B"/>
    <w:rsid w:val="00CB6742"/>
    <w:rsid w:val="00CC4494"/>
    <w:rsid w:val="00CC6BF0"/>
    <w:rsid w:val="00CD6AF9"/>
    <w:rsid w:val="00CE4259"/>
    <w:rsid w:val="00CF0178"/>
    <w:rsid w:val="00CF4531"/>
    <w:rsid w:val="00D009B7"/>
    <w:rsid w:val="00D051DC"/>
    <w:rsid w:val="00D10C38"/>
    <w:rsid w:val="00D15FA9"/>
    <w:rsid w:val="00D1731C"/>
    <w:rsid w:val="00D25618"/>
    <w:rsid w:val="00D26430"/>
    <w:rsid w:val="00D35C85"/>
    <w:rsid w:val="00D43024"/>
    <w:rsid w:val="00D43514"/>
    <w:rsid w:val="00D47465"/>
    <w:rsid w:val="00D566CE"/>
    <w:rsid w:val="00D636BE"/>
    <w:rsid w:val="00D67037"/>
    <w:rsid w:val="00D86E3C"/>
    <w:rsid w:val="00D97417"/>
    <w:rsid w:val="00DA44CC"/>
    <w:rsid w:val="00DA4A2A"/>
    <w:rsid w:val="00DB3E6A"/>
    <w:rsid w:val="00DC33DC"/>
    <w:rsid w:val="00DC6DF9"/>
    <w:rsid w:val="00DE6474"/>
    <w:rsid w:val="00DF013D"/>
    <w:rsid w:val="00DF196C"/>
    <w:rsid w:val="00DF55C0"/>
    <w:rsid w:val="00E01F0C"/>
    <w:rsid w:val="00E02801"/>
    <w:rsid w:val="00E03DBB"/>
    <w:rsid w:val="00E1012C"/>
    <w:rsid w:val="00E10F41"/>
    <w:rsid w:val="00E17FEA"/>
    <w:rsid w:val="00E21924"/>
    <w:rsid w:val="00E2682C"/>
    <w:rsid w:val="00E26CE7"/>
    <w:rsid w:val="00E36526"/>
    <w:rsid w:val="00E438F3"/>
    <w:rsid w:val="00E4530D"/>
    <w:rsid w:val="00E456DF"/>
    <w:rsid w:val="00E4576A"/>
    <w:rsid w:val="00E50A95"/>
    <w:rsid w:val="00E51567"/>
    <w:rsid w:val="00E5244C"/>
    <w:rsid w:val="00E6416E"/>
    <w:rsid w:val="00E661A4"/>
    <w:rsid w:val="00E662AD"/>
    <w:rsid w:val="00E71597"/>
    <w:rsid w:val="00E742BD"/>
    <w:rsid w:val="00E74A7A"/>
    <w:rsid w:val="00E76916"/>
    <w:rsid w:val="00E85880"/>
    <w:rsid w:val="00E938CD"/>
    <w:rsid w:val="00E95F20"/>
    <w:rsid w:val="00EA35E4"/>
    <w:rsid w:val="00EA3F3A"/>
    <w:rsid w:val="00EA6108"/>
    <w:rsid w:val="00EA7AB3"/>
    <w:rsid w:val="00EC023F"/>
    <w:rsid w:val="00EC4267"/>
    <w:rsid w:val="00EC5F28"/>
    <w:rsid w:val="00EE12EC"/>
    <w:rsid w:val="00EE2769"/>
    <w:rsid w:val="00EE4DDB"/>
    <w:rsid w:val="00EE583F"/>
    <w:rsid w:val="00EF0D6F"/>
    <w:rsid w:val="00EF3472"/>
    <w:rsid w:val="00EF7EC9"/>
    <w:rsid w:val="00F05854"/>
    <w:rsid w:val="00F07D3E"/>
    <w:rsid w:val="00F11FB9"/>
    <w:rsid w:val="00F13717"/>
    <w:rsid w:val="00F165A1"/>
    <w:rsid w:val="00F25E0E"/>
    <w:rsid w:val="00F2656A"/>
    <w:rsid w:val="00F3003F"/>
    <w:rsid w:val="00F32B54"/>
    <w:rsid w:val="00F33ACD"/>
    <w:rsid w:val="00F33E6C"/>
    <w:rsid w:val="00F449F6"/>
    <w:rsid w:val="00F4572A"/>
    <w:rsid w:val="00F45CDA"/>
    <w:rsid w:val="00F53C98"/>
    <w:rsid w:val="00F55C13"/>
    <w:rsid w:val="00F762D5"/>
    <w:rsid w:val="00F77EF4"/>
    <w:rsid w:val="00F81440"/>
    <w:rsid w:val="00F82831"/>
    <w:rsid w:val="00F82E39"/>
    <w:rsid w:val="00F9420B"/>
    <w:rsid w:val="00F943C9"/>
    <w:rsid w:val="00F97BC6"/>
    <w:rsid w:val="00FB2C68"/>
    <w:rsid w:val="00FB4486"/>
    <w:rsid w:val="00FB7090"/>
    <w:rsid w:val="00FC2A79"/>
    <w:rsid w:val="00FE5DDA"/>
    <w:rsid w:val="00FE7B7C"/>
    <w:rsid w:val="00FF168D"/>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3B728B"/>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814F7"/>
    <w:pPr>
      <w:keepNext/>
      <w:keepLines/>
      <w:spacing w:before="227" w:line="280" w:lineRule="atLeast"/>
      <w:outlineLvl w:val="3"/>
    </w:pPr>
    <w:rPr>
      <w:rFonts w:asciiTheme="majorHAnsi" w:eastAsiaTheme="majorEastAsia" w:hAnsiTheme="majorHAnsi" w:cstheme="majorBidi"/>
      <w:bCs/>
      <w:iCs/>
      <w:color w:val="B6BF00" w:themeColor="light2"/>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3B728B"/>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814F7"/>
    <w:rPr>
      <w:rFonts w:asciiTheme="majorHAnsi" w:eastAsiaTheme="majorEastAsia" w:hAnsiTheme="majorHAnsi" w:cstheme="majorBidi"/>
      <w:bCs/>
      <w:iCs/>
      <w:color w:val="B6BF00" w:themeColor="light2"/>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qFormat/>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E456DF"/>
    <w:pPr>
      <w:numPr>
        <w:numId w:val="22"/>
      </w:numPr>
      <w:spacing w:after="170"/>
    </w:pPr>
    <w:rPr>
      <w:color w:val="808080"/>
    </w:r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qFormat/>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E456DF"/>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B7096B"/>
    <w:pPr>
      <w:spacing w:after="0" w:line="240" w:lineRule="auto"/>
    </w:pPr>
    <w:rPr>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B81"/>
    <w:pPr>
      <w:spacing w:after="0" w:line="240" w:lineRule="auto"/>
    </w:pPr>
    <w:rPr>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3B728B"/>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814F7"/>
    <w:pPr>
      <w:keepNext/>
      <w:keepLines/>
      <w:spacing w:before="227" w:line="280" w:lineRule="atLeast"/>
      <w:outlineLvl w:val="3"/>
    </w:pPr>
    <w:rPr>
      <w:rFonts w:asciiTheme="majorHAnsi" w:eastAsiaTheme="majorEastAsia" w:hAnsiTheme="majorHAnsi" w:cstheme="majorBidi"/>
      <w:bCs/>
      <w:iCs/>
      <w:color w:val="B6BF00" w:themeColor="light2"/>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3B728B"/>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814F7"/>
    <w:rPr>
      <w:rFonts w:asciiTheme="majorHAnsi" w:eastAsiaTheme="majorEastAsia" w:hAnsiTheme="majorHAnsi" w:cstheme="majorBidi"/>
      <w:bCs/>
      <w:iCs/>
      <w:color w:val="B6BF00" w:themeColor="light2"/>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qFormat/>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E456DF"/>
    <w:pPr>
      <w:numPr>
        <w:numId w:val="22"/>
      </w:numPr>
      <w:spacing w:after="170"/>
    </w:pPr>
    <w:rPr>
      <w:color w:val="808080"/>
    </w:r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qFormat/>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E456DF"/>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B7096B"/>
    <w:pPr>
      <w:spacing w:after="0" w:line="240" w:lineRule="auto"/>
    </w:pPr>
    <w:rPr>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B81"/>
    <w:pPr>
      <w:spacing w:after="0" w:line="240" w:lineRule="auto"/>
    </w:pPr>
    <w:rPr>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733">
      <w:bodyDiv w:val="1"/>
      <w:marLeft w:val="0"/>
      <w:marRight w:val="0"/>
      <w:marTop w:val="0"/>
      <w:marBottom w:val="0"/>
      <w:divBdr>
        <w:top w:val="none" w:sz="0" w:space="0" w:color="auto"/>
        <w:left w:val="none" w:sz="0" w:space="0" w:color="auto"/>
        <w:bottom w:val="none" w:sz="0" w:space="0" w:color="auto"/>
        <w:right w:val="none" w:sz="0" w:space="0" w:color="auto"/>
      </w:divBdr>
      <w:divsChild>
        <w:div w:id="1566599459">
          <w:marLeft w:val="0"/>
          <w:marRight w:val="0"/>
          <w:marTop w:val="0"/>
          <w:marBottom w:val="0"/>
          <w:divBdr>
            <w:top w:val="none" w:sz="0" w:space="0" w:color="auto"/>
            <w:left w:val="none" w:sz="0" w:space="0" w:color="auto"/>
            <w:bottom w:val="none" w:sz="0" w:space="0" w:color="auto"/>
            <w:right w:val="none" w:sz="0" w:space="0" w:color="auto"/>
          </w:divBdr>
          <w:divsChild>
            <w:div w:id="353192053">
              <w:marLeft w:val="0"/>
              <w:marRight w:val="0"/>
              <w:marTop w:val="0"/>
              <w:marBottom w:val="0"/>
              <w:divBdr>
                <w:top w:val="none" w:sz="0" w:space="0" w:color="auto"/>
                <w:left w:val="none" w:sz="0" w:space="0" w:color="auto"/>
                <w:bottom w:val="none" w:sz="0" w:space="0" w:color="auto"/>
                <w:right w:val="none" w:sz="0" w:space="0" w:color="auto"/>
              </w:divBdr>
              <w:divsChild>
                <w:div w:id="89668666">
                  <w:marLeft w:val="0"/>
                  <w:marRight w:val="0"/>
                  <w:marTop w:val="0"/>
                  <w:marBottom w:val="0"/>
                  <w:divBdr>
                    <w:top w:val="none" w:sz="0" w:space="0" w:color="auto"/>
                    <w:left w:val="none" w:sz="0" w:space="0" w:color="auto"/>
                    <w:bottom w:val="none" w:sz="0" w:space="0" w:color="auto"/>
                    <w:right w:val="none" w:sz="0" w:space="0" w:color="auto"/>
                  </w:divBdr>
                  <w:divsChild>
                    <w:div w:id="1126966161">
                      <w:marLeft w:val="0"/>
                      <w:marRight w:val="0"/>
                      <w:marTop w:val="0"/>
                      <w:marBottom w:val="0"/>
                      <w:divBdr>
                        <w:top w:val="none" w:sz="0" w:space="0" w:color="auto"/>
                        <w:left w:val="none" w:sz="0" w:space="0" w:color="auto"/>
                        <w:bottom w:val="none" w:sz="0" w:space="0" w:color="auto"/>
                        <w:right w:val="none" w:sz="0" w:space="0" w:color="auto"/>
                      </w:divBdr>
                      <w:divsChild>
                        <w:div w:id="2024701369">
                          <w:marLeft w:val="0"/>
                          <w:marRight w:val="0"/>
                          <w:marTop w:val="0"/>
                          <w:marBottom w:val="0"/>
                          <w:divBdr>
                            <w:top w:val="none" w:sz="0" w:space="0" w:color="auto"/>
                            <w:left w:val="none" w:sz="0" w:space="0" w:color="auto"/>
                            <w:bottom w:val="none" w:sz="0" w:space="0" w:color="auto"/>
                            <w:right w:val="none" w:sz="0" w:space="0" w:color="auto"/>
                          </w:divBdr>
                          <w:divsChild>
                            <w:div w:id="496775902">
                              <w:marLeft w:val="0"/>
                              <w:marRight w:val="0"/>
                              <w:marTop w:val="0"/>
                              <w:marBottom w:val="0"/>
                              <w:divBdr>
                                <w:top w:val="none" w:sz="0" w:space="0" w:color="auto"/>
                                <w:left w:val="none" w:sz="0" w:space="0" w:color="auto"/>
                                <w:bottom w:val="none" w:sz="0" w:space="0" w:color="auto"/>
                                <w:right w:val="none" w:sz="0" w:space="0" w:color="auto"/>
                              </w:divBdr>
                              <w:divsChild>
                                <w:div w:id="1303074573">
                                  <w:marLeft w:val="-225"/>
                                  <w:marRight w:val="-225"/>
                                  <w:marTop w:val="0"/>
                                  <w:marBottom w:val="0"/>
                                  <w:divBdr>
                                    <w:top w:val="none" w:sz="0" w:space="0" w:color="auto"/>
                                    <w:left w:val="none" w:sz="0" w:space="0" w:color="auto"/>
                                    <w:bottom w:val="none" w:sz="0" w:space="0" w:color="auto"/>
                                    <w:right w:val="none" w:sz="0" w:space="0" w:color="auto"/>
                                  </w:divBdr>
                                  <w:divsChild>
                                    <w:div w:id="710573090">
                                      <w:marLeft w:val="0"/>
                                      <w:marRight w:val="0"/>
                                      <w:marTop w:val="0"/>
                                      <w:marBottom w:val="0"/>
                                      <w:divBdr>
                                        <w:top w:val="none" w:sz="0" w:space="0" w:color="auto"/>
                                        <w:left w:val="none" w:sz="0" w:space="0" w:color="auto"/>
                                        <w:bottom w:val="none" w:sz="0" w:space="0" w:color="auto"/>
                                        <w:right w:val="none" w:sz="0" w:space="0" w:color="auto"/>
                                      </w:divBdr>
                                      <w:divsChild>
                                        <w:div w:id="2055810876">
                                          <w:marLeft w:val="0"/>
                                          <w:marRight w:val="0"/>
                                          <w:marTop w:val="0"/>
                                          <w:marBottom w:val="0"/>
                                          <w:divBdr>
                                            <w:top w:val="none" w:sz="0" w:space="0" w:color="auto"/>
                                            <w:left w:val="none" w:sz="0" w:space="0" w:color="auto"/>
                                            <w:bottom w:val="none" w:sz="0" w:space="0" w:color="auto"/>
                                            <w:right w:val="none" w:sz="0" w:space="0" w:color="auto"/>
                                          </w:divBdr>
                                          <w:divsChild>
                                            <w:div w:id="873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089955">
      <w:bodyDiv w:val="1"/>
      <w:marLeft w:val="0"/>
      <w:marRight w:val="0"/>
      <w:marTop w:val="0"/>
      <w:marBottom w:val="0"/>
      <w:divBdr>
        <w:top w:val="none" w:sz="0" w:space="0" w:color="auto"/>
        <w:left w:val="none" w:sz="0" w:space="0" w:color="auto"/>
        <w:bottom w:val="none" w:sz="0" w:space="0" w:color="auto"/>
        <w:right w:val="none" w:sz="0" w:space="0" w:color="auto"/>
      </w:divBdr>
    </w:div>
    <w:div w:id="250701905">
      <w:bodyDiv w:val="1"/>
      <w:marLeft w:val="0"/>
      <w:marRight w:val="0"/>
      <w:marTop w:val="0"/>
      <w:marBottom w:val="0"/>
      <w:divBdr>
        <w:top w:val="none" w:sz="0" w:space="0" w:color="auto"/>
        <w:left w:val="none" w:sz="0" w:space="0" w:color="auto"/>
        <w:bottom w:val="none" w:sz="0" w:space="0" w:color="auto"/>
        <w:right w:val="none" w:sz="0" w:space="0" w:color="auto"/>
      </w:divBdr>
    </w:div>
    <w:div w:id="274796510">
      <w:bodyDiv w:val="1"/>
      <w:marLeft w:val="0"/>
      <w:marRight w:val="0"/>
      <w:marTop w:val="0"/>
      <w:marBottom w:val="0"/>
      <w:divBdr>
        <w:top w:val="none" w:sz="0" w:space="0" w:color="auto"/>
        <w:left w:val="none" w:sz="0" w:space="0" w:color="auto"/>
        <w:bottom w:val="none" w:sz="0" w:space="0" w:color="auto"/>
        <w:right w:val="none" w:sz="0" w:space="0" w:color="auto"/>
      </w:divBdr>
    </w:div>
    <w:div w:id="475032832">
      <w:bodyDiv w:val="1"/>
      <w:marLeft w:val="0"/>
      <w:marRight w:val="0"/>
      <w:marTop w:val="0"/>
      <w:marBottom w:val="0"/>
      <w:divBdr>
        <w:top w:val="none" w:sz="0" w:space="0" w:color="auto"/>
        <w:left w:val="none" w:sz="0" w:space="0" w:color="auto"/>
        <w:bottom w:val="none" w:sz="0" w:space="0" w:color="auto"/>
        <w:right w:val="none" w:sz="0" w:space="0" w:color="auto"/>
      </w:divBdr>
    </w:div>
    <w:div w:id="918904067">
      <w:bodyDiv w:val="1"/>
      <w:marLeft w:val="0"/>
      <w:marRight w:val="0"/>
      <w:marTop w:val="0"/>
      <w:marBottom w:val="0"/>
      <w:divBdr>
        <w:top w:val="none" w:sz="0" w:space="0" w:color="auto"/>
        <w:left w:val="none" w:sz="0" w:space="0" w:color="auto"/>
        <w:bottom w:val="none" w:sz="0" w:space="0" w:color="auto"/>
        <w:right w:val="none" w:sz="0" w:space="0" w:color="auto"/>
      </w:divBdr>
    </w:div>
    <w:div w:id="1109859939">
      <w:bodyDiv w:val="1"/>
      <w:marLeft w:val="0"/>
      <w:marRight w:val="0"/>
      <w:marTop w:val="0"/>
      <w:marBottom w:val="0"/>
      <w:divBdr>
        <w:top w:val="none" w:sz="0" w:space="0" w:color="auto"/>
        <w:left w:val="none" w:sz="0" w:space="0" w:color="auto"/>
        <w:bottom w:val="none" w:sz="0" w:space="0" w:color="auto"/>
        <w:right w:val="none" w:sz="0" w:space="0" w:color="auto"/>
      </w:divBdr>
    </w:div>
    <w:div w:id="1193179945">
      <w:bodyDiv w:val="1"/>
      <w:marLeft w:val="0"/>
      <w:marRight w:val="0"/>
      <w:marTop w:val="0"/>
      <w:marBottom w:val="0"/>
      <w:divBdr>
        <w:top w:val="none" w:sz="0" w:space="0" w:color="auto"/>
        <w:left w:val="none" w:sz="0" w:space="0" w:color="auto"/>
        <w:bottom w:val="none" w:sz="0" w:space="0" w:color="auto"/>
        <w:right w:val="none" w:sz="0" w:space="0" w:color="auto"/>
      </w:divBdr>
    </w:div>
    <w:div w:id="1726489814">
      <w:bodyDiv w:val="1"/>
      <w:marLeft w:val="0"/>
      <w:marRight w:val="0"/>
      <w:marTop w:val="0"/>
      <w:marBottom w:val="0"/>
      <w:divBdr>
        <w:top w:val="none" w:sz="0" w:space="0" w:color="auto"/>
        <w:left w:val="none" w:sz="0" w:space="0" w:color="auto"/>
        <w:bottom w:val="none" w:sz="0" w:space="0" w:color="auto"/>
        <w:right w:val="none" w:sz="0" w:space="0" w:color="auto"/>
      </w:divBdr>
    </w:div>
    <w:div w:id="1806505356">
      <w:bodyDiv w:val="1"/>
      <w:marLeft w:val="0"/>
      <w:marRight w:val="0"/>
      <w:marTop w:val="0"/>
      <w:marBottom w:val="0"/>
      <w:divBdr>
        <w:top w:val="none" w:sz="0" w:space="0" w:color="auto"/>
        <w:left w:val="none" w:sz="0" w:space="0" w:color="auto"/>
        <w:bottom w:val="none" w:sz="0" w:space="0" w:color="auto"/>
        <w:right w:val="none" w:sz="0" w:space="0" w:color="auto"/>
      </w:divBdr>
    </w:div>
    <w:div w:id="1836679021">
      <w:bodyDiv w:val="1"/>
      <w:marLeft w:val="0"/>
      <w:marRight w:val="0"/>
      <w:marTop w:val="0"/>
      <w:marBottom w:val="0"/>
      <w:divBdr>
        <w:top w:val="none" w:sz="0" w:space="0" w:color="auto"/>
        <w:left w:val="none" w:sz="0" w:space="0" w:color="auto"/>
        <w:bottom w:val="none" w:sz="0" w:space="0" w:color="auto"/>
        <w:right w:val="none" w:sz="0" w:space="0" w:color="auto"/>
      </w:divBdr>
    </w:div>
    <w:div w:id="21267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highways@southwark.gov.uk"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Letter" label="Southwark" insertBeforeMso="GroupClipboard">
          <button id="ButtonLetterhead" label="Colours" size="large" imageMso="AppointmentColorDialog" onAction="ShowColour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34D4-AE0E-4215-B28F-0A17377D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Athenlay Road</vt:lpstr>
    </vt:vector>
  </TitlesOfParts>
  <Company>Southwark Council</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Athenlay Road</dc:title>
  <dc:subject>Traffic Calming Consultation – Summary Report</dc:subject>
  <dc:creator>Stricevic, Mandalina</dc:creator>
  <cp:lastModifiedBy>Hamston, Jonathan</cp:lastModifiedBy>
  <cp:revision>2</cp:revision>
  <cp:lastPrinted>2017-12-07T11:41:00Z</cp:lastPrinted>
  <dcterms:created xsi:type="dcterms:W3CDTF">2019-06-18T15:34:00Z</dcterms:created>
  <dcterms:modified xsi:type="dcterms:W3CDTF">2019-06-18T15:34:00Z</dcterms:modified>
</cp:coreProperties>
</file>